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784E7F">
        <w:rPr>
          <w:b/>
          <w:szCs w:val="24"/>
          <w:u w:val="single"/>
        </w:rPr>
        <w:t>LEI Nº 2.62</w:t>
      </w:r>
      <w:r w:rsidR="00784E7F" w:rsidRPr="00784E7F">
        <w:rPr>
          <w:b/>
          <w:szCs w:val="24"/>
          <w:u w:val="single"/>
        </w:rPr>
        <w:t>5</w:t>
      </w:r>
      <w:r w:rsidR="00AA6996" w:rsidRPr="00784E7F">
        <w:rPr>
          <w:b/>
          <w:szCs w:val="24"/>
          <w:u w:val="single"/>
        </w:rPr>
        <w:t xml:space="preserve"> DE </w:t>
      </w:r>
      <w:r w:rsidR="00784E7F" w:rsidRPr="00784E7F">
        <w:rPr>
          <w:b/>
          <w:szCs w:val="24"/>
          <w:u w:val="single"/>
        </w:rPr>
        <w:t>24</w:t>
      </w:r>
      <w:r w:rsidR="00032E4B" w:rsidRPr="00784E7F">
        <w:rPr>
          <w:b/>
          <w:szCs w:val="24"/>
          <w:u w:val="single"/>
        </w:rPr>
        <w:t xml:space="preserve"> DE </w:t>
      </w:r>
      <w:r w:rsidR="00AA449C" w:rsidRPr="00784E7F">
        <w:rPr>
          <w:b/>
          <w:szCs w:val="24"/>
          <w:u w:val="single"/>
        </w:rPr>
        <w:t>MARÇO</w:t>
      </w:r>
      <w:r w:rsidR="000F4DB1" w:rsidRPr="00784E7F">
        <w:rPr>
          <w:b/>
          <w:szCs w:val="24"/>
          <w:u w:val="single"/>
        </w:rPr>
        <w:t xml:space="preserve"> 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6706E1" w:rsidRPr="00784E7F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Pr="00784E7F" w:rsidRDefault="00784E7F" w:rsidP="00784E7F">
      <w:pPr>
        <w:shd w:val="clear" w:color="auto" w:fill="FFFFFF"/>
        <w:spacing w:before="300" w:after="300" w:line="276" w:lineRule="auto"/>
        <w:ind w:left="3969" w:right="300"/>
        <w:jc w:val="both"/>
        <w:outlineLvl w:val="0"/>
        <w:rPr>
          <w:bCs/>
          <w:kern w:val="36"/>
          <w:sz w:val="24"/>
          <w:szCs w:val="24"/>
          <w:lang w:eastAsia="pt-BR"/>
        </w:rPr>
      </w:pPr>
      <w:r w:rsidRPr="00784E7F">
        <w:rPr>
          <w:sz w:val="24"/>
          <w:szCs w:val="24"/>
        </w:rPr>
        <w:t>Altera a Redação do Artigo 14, Artigo 15, e Artigo 16 Lei Municipal nº 2456/2017, que Reestrutura o Regime Próprio de Previdência Social dos Servid</w:t>
      </w:r>
      <w:r w:rsidRPr="00784E7F">
        <w:rPr>
          <w:sz w:val="24"/>
          <w:szCs w:val="24"/>
        </w:rPr>
        <w:t>o</w:t>
      </w:r>
      <w:r w:rsidRPr="00784E7F">
        <w:rPr>
          <w:sz w:val="24"/>
          <w:szCs w:val="24"/>
        </w:rPr>
        <w:t>res Públicos Efetivos do Município de Faxinal do Soturno, de que trata o art. 40 da Constituição da República, e dá outras prov</w:t>
      </w:r>
      <w:r w:rsidRPr="00784E7F">
        <w:rPr>
          <w:sz w:val="24"/>
          <w:szCs w:val="24"/>
        </w:rPr>
        <w:t>i</w:t>
      </w:r>
      <w:r w:rsidRPr="00784E7F">
        <w:rPr>
          <w:sz w:val="24"/>
          <w:szCs w:val="24"/>
        </w:rPr>
        <w:t>dências.</w:t>
      </w:r>
    </w:p>
    <w:p w:rsidR="00AA6996" w:rsidRPr="00784E7F" w:rsidRDefault="00AA6996">
      <w:pPr>
        <w:ind w:left="4536"/>
        <w:jc w:val="both"/>
        <w:rPr>
          <w:sz w:val="24"/>
          <w:szCs w:val="24"/>
        </w:rPr>
      </w:pPr>
    </w:p>
    <w:p w:rsidR="006706E1" w:rsidRPr="00784E7F" w:rsidRDefault="00AA449C">
      <w:pPr>
        <w:spacing w:line="360" w:lineRule="auto"/>
        <w:ind w:firstLine="1418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784E7F" w:rsidRPr="00784E7F" w:rsidRDefault="00784E7F">
      <w:pPr>
        <w:spacing w:line="360" w:lineRule="auto"/>
        <w:ind w:firstLine="1418"/>
        <w:jc w:val="both"/>
        <w:rPr>
          <w:sz w:val="24"/>
          <w:szCs w:val="24"/>
        </w:rPr>
      </w:pPr>
    </w:p>
    <w:p w:rsidR="00784E7F" w:rsidRPr="00784E7F" w:rsidRDefault="00784E7F" w:rsidP="00784E7F">
      <w:pPr>
        <w:spacing w:after="120" w:line="320" w:lineRule="atLeast"/>
        <w:ind w:firstLine="1416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Art. 1º -</w:t>
      </w:r>
      <w:r w:rsidRPr="00784E7F">
        <w:rPr>
          <w:sz w:val="24"/>
          <w:szCs w:val="24"/>
        </w:rPr>
        <w:t xml:space="preserve"> Fica alterada a redação do Artigo 14, do Artigo 15 e do Artigo 16 da Lei Municipal 2.456 de 27 de Setembro de 2017, que passa a vigorar com a seguinte redação: </w:t>
      </w:r>
    </w:p>
    <w:p w:rsidR="00784E7F" w:rsidRPr="00784E7F" w:rsidRDefault="00784E7F" w:rsidP="00784E7F">
      <w:pPr>
        <w:spacing w:after="120" w:line="320" w:lineRule="atLeast"/>
        <w:ind w:firstLine="1416"/>
        <w:jc w:val="both"/>
        <w:rPr>
          <w:i/>
          <w:sz w:val="24"/>
          <w:szCs w:val="24"/>
        </w:rPr>
      </w:pPr>
      <w:r w:rsidRPr="00784E7F">
        <w:rPr>
          <w:b/>
          <w:i/>
          <w:sz w:val="24"/>
          <w:szCs w:val="24"/>
        </w:rPr>
        <w:t>.....................Art. 14.</w:t>
      </w:r>
      <w:r w:rsidRPr="00784E7F">
        <w:rPr>
          <w:i/>
          <w:sz w:val="24"/>
          <w:szCs w:val="24"/>
        </w:rPr>
        <w:t xml:space="preserve"> A Contribuição a cargo dos servidores ativos, destinada ao Regime Próprio de Previdência Social dos Servidores Públicos Efetivos do Município, é de 14% incidente sobre a base de cálculo prevista no at. 18. I e II desta lei. </w:t>
      </w:r>
    </w:p>
    <w:p w:rsidR="00784E7F" w:rsidRPr="00784E7F" w:rsidRDefault="00784E7F" w:rsidP="00784E7F">
      <w:pPr>
        <w:spacing w:after="120" w:line="320" w:lineRule="atLeast"/>
        <w:ind w:firstLine="1416"/>
        <w:jc w:val="both"/>
        <w:rPr>
          <w:i/>
          <w:sz w:val="24"/>
          <w:szCs w:val="24"/>
        </w:rPr>
      </w:pPr>
      <w:r w:rsidRPr="00784E7F">
        <w:rPr>
          <w:b/>
          <w:i/>
          <w:sz w:val="24"/>
          <w:szCs w:val="24"/>
        </w:rPr>
        <w:t>.....................Art. 15.</w:t>
      </w:r>
      <w:r w:rsidRPr="00784E7F">
        <w:rPr>
          <w:i/>
          <w:sz w:val="24"/>
          <w:szCs w:val="24"/>
        </w:rPr>
        <w:t xml:space="preserve"> A Contribuição a cargo dos servidores inativos, destinada ao Regime Próprio de Previdência Social dos Servidores Públicos Efetivos do Município, é de 14% incidente sobre a base de cálculo prevista no at. 19. I e II desta lei. </w:t>
      </w:r>
    </w:p>
    <w:p w:rsidR="00784E7F" w:rsidRPr="00784E7F" w:rsidRDefault="00784E7F" w:rsidP="00784E7F">
      <w:pPr>
        <w:spacing w:after="120" w:line="320" w:lineRule="atLeast"/>
        <w:ind w:firstLine="1416"/>
        <w:jc w:val="both"/>
        <w:rPr>
          <w:i/>
          <w:sz w:val="24"/>
          <w:szCs w:val="24"/>
        </w:rPr>
      </w:pPr>
      <w:r w:rsidRPr="00784E7F">
        <w:rPr>
          <w:b/>
          <w:i/>
          <w:sz w:val="24"/>
          <w:szCs w:val="24"/>
        </w:rPr>
        <w:t>.....................Art. 16.</w:t>
      </w:r>
      <w:r w:rsidRPr="00784E7F">
        <w:rPr>
          <w:i/>
          <w:sz w:val="24"/>
          <w:szCs w:val="24"/>
        </w:rPr>
        <w:t xml:space="preserve"> A Contribuição a cargo dos servidores pensionistas, destin</w:t>
      </w:r>
      <w:r w:rsidRPr="00784E7F">
        <w:rPr>
          <w:i/>
          <w:sz w:val="24"/>
          <w:szCs w:val="24"/>
        </w:rPr>
        <w:t>a</w:t>
      </w:r>
      <w:r w:rsidRPr="00784E7F">
        <w:rPr>
          <w:i/>
          <w:sz w:val="24"/>
          <w:szCs w:val="24"/>
        </w:rPr>
        <w:t xml:space="preserve">da ao Regime Próprio de Previdência Social dos Servidores Públicos Efetivos do Município, é de 14% incidente sobre a base de cálculo prevista no at. 20. I e II desta lei. </w:t>
      </w:r>
    </w:p>
    <w:p w:rsidR="00784E7F" w:rsidRPr="00784E7F" w:rsidRDefault="00784E7F" w:rsidP="00784E7F">
      <w:pPr>
        <w:spacing w:after="120" w:line="320" w:lineRule="atLeast"/>
        <w:ind w:firstLine="1416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Art. 2º - </w:t>
      </w:r>
      <w:r w:rsidRPr="00784E7F">
        <w:rPr>
          <w:sz w:val="24"/>
          <w:szCs w:val="24"/>
        </w:rPr>
        <w:t>Os benefícios de auxílio-doença e salário-família, previstos na Lei Mun</w:t>
      </w:r>
      <w:r w:rsidRPr="00784E7F">
        <w:rPr>
          <w:sz w:val="24"/>
          <w:szCs w:val="24"/>
        </w:rPr>
        <w:t>i</w:t>
      </w:r>
      <w:r w:rsidRPr="00784E7F">
        <w:rPr>
          <w:sz w:val="24"/>
          <w:szCs w:val="24"/>
        </w:rPr>
        <w:t xml:space="preserve">cipal 2.456 de 27 de Setembro de 2017, passam a ser custeados com recursos do orçamento, não vinculados ao fundo de previdência. </w:t>
      </w:r>
    </w:p>
    <w:p w:rsidR="00784E7F" w:rsidRPr="00784E7F" w:rsidRDefault="00784E7F" w:rsidP="00784E7F">
      <w:pPr>
        <w:spacing w:after="120" w:line="320" w:lineRule="atLeast"/>
        <w:ind w:firstLine="1416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Art. 3º -</w:t>
      </w:r>
      <w:r w:rsidRPr="00784E7F">
        <w:rPr>
          <w:sz w:val="24"/>
          <w:szCs w:val="24"/>
        </w:rPr>
        <w:t xml:space="preserve"> A alteração das alíquotas de que trata o Art. 1º desta lei, entrará em vigor no primeiro dia do mês seguinte ao nonagésimo dia posterior à sua publicação. </w:t>
      </w:r>
    </w:p>
    <w:p w:rsidR="003A090E" w:rsidRPr="00784E7F" w:rsidRDefault="00784E7F" w:rsidP="00784E7F">
      <w:pPr>
        <w:spacing w:after="120" w:line="360" w:lineRule="atLeast"/>
        <w:ind w:firstLine="1418"/>
        <w:rPr>
          <w:sz w:val="24"/>
          <w:szCs w:val="24"/>
        </w:rPr>
      </w:pPr>
      <w:r w:rsidRPr="00784E7F">
        <w:rPr>
          <w:b/>
          <w:sz w:val="24"/>
          <w:szCs w:val="24"/>
        </w:rPr>
        <w:t>Art. 4º -</w:t>
      </w:r>
      <w:r w:rsidRPr="00784E7F">
        <w:rPr>
          <w:sz w:val="24"/>
          <w:szCs w:val="24"/>
        </w:rPr>
        <w:t xml:space="preserve"> Esta Lei entra em vigor na data da sua publicação.</w:t>
      </w:r>
    </w:p>
    <w:p w:rsidR="00784E7F" w:rsidRDefault="00784E7F" w:rsidP="00AA449C">
      <w:pPr>
        <w:ind w:firstLine="1418"/>
        <w:jc w:val="both"/>
        <w:rPr>
          <w:b/>
          <w:sz w:val="24"/>
          <w:szCs w:val="24"/>
        </w:rPr>
      </w:pPr>
      <w:bookmarkStart w:id="0" w:name="_GoBack"/>
      <w:bookmarkEnd w:id="0"/>
    </w:p>
    <w:p w:rsidR="00AA449C" w:rsidRPr="00784E7F" w:rsidRDefault="00AA449C" w:rsidP="00AA449C">
      <w:pPr>
        <w:ind w:firstLine="1418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lastRenderedPageBreak/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784E7F" w:rsidRPr="00784E7F">
        <w:rPr>
          <w:b/>
          <w:sz w:val="24"/>
          <w:szCs w:val="24"/>
        </w:rPr>
        <w:t xml:space="preserve">VINTE E QUATRO </w:t>
      </w:r>
      <w:r w:rsidRPr="00784E7F">
        <w:rPr>
          <w:b/>
          <w:sz w:val="24"/>
          <w:szCs w:val="24"/>
        </w:rPr>
        <w:t>DIAS DO MÊS DE MARÇO DO ANO DE DOIS MIL E VINTE E UM.</w:t>
      </w: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spacing w:line="360" w:lineRule="atLeast"/>
        <w:jc w:val="both"/>
        <w:rPr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6706E1" w:rsidRPr="00784E7F" w:rsidRDefault="006706E1" w:rsidP="006119B7">
      <w:pPr>
        <w:rPr>
          <w:b/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784E7F" w:rsidRPr="00784E7F">
        <w:rPr>
          <w:sz w:val="24"/>
          <w:szCs w:val="24"/>
        </w:rPr>
        <w:t>24</w:t>
      </w:r>
      <w:r w:rsidR="00AA449C" w:rsidRPr="00784E7F">
        <w:rPr>
          <w:sz w:val="24"/>
          <w:szCs w:val="24"/>
        </w:rPr>
        <w:t>.03.2021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793E93-AC57-4A15-854B-1093B0C8D5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1840</Characters>
  <Application>Microsoft Office Word</Application>
  <DocSecurity>0</DocSecurity>
  <Lines>15</Lines>
  <Paragraphs>4</Paragraphs>
  <ScaleCrop>false</ScaleCrop>
  <Company>Microsoft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2021-03-24T12:32:00Z</dcterms:created>
  <dcterms:modified xsi:type="dcterms:W3CDTF">2021-03-24T12:33:00Z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