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711A06">
        <w:rPr>
          <w:b/>
          <w:szCs w:val="24"/>
          <w:u w:val="single"/>
        </w:rPr>
        <w:t>3</w:t>
      </w:r>
      <w:r w:rsidR="00AA6996" w:rsidRPr="00784E7F">
        <w:rPr>
          <w:b/>
          <w:szCs w:val="24"/>
          <w:u w:val="single"/>
        </w:rPr>
        <w:t xml:space="preserve"> DE </w:t>
      </w:r>
      <w:r w:rsidR="000B5B9D">
        <w:rPr>
          <w:b/>
          <w:szCs w:val="24"/>
          <w:u w:val="single"/>
        </w:rPr>
        <w:t>26</w:t>
      </w:r>
      <w:r w:rsidR="00032E4B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 xml:space="preserve">MAIO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0B5B9D" w:rsidRDefault="00711A06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abrir Crédito Adici</w:t>
      </w:r>
      <w:r>
        <w:rPr>
          <w:sz w:val="24"/>
          <w:szCs w:val="24"/>
        </w:rPr>
        <w:t>o</w:t>
      </w:r>
      <w:r>
        <w:rPr>
          <w:sz w:val="24"/>
          <w:szCs w:val="24"/>
        </w:rPr>
        <w:t>nal E</w:t>
      </w:r>
      <w:r>
        <w:rPr>
          <w:sz w:val="24"/>
          <w:szCs w:val="24"/>
        </w:rPr>
        <w:t>s</w:t>
      </w:r>
      <w:r>
        <w:rPr>
          <w:sz w:val="24"/>
          <w:szCs w:val="24"/>
        </w:rPr>
        <w:t>pecial e dá outras providências.</w:t>
      </w:r>
    </w:p>
    <w:p w:rsidR="00A34223" w:rsidRP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1º - </w:t>
      </w:r>
      <w:r>
        <w:rPr>
          <w:sz w:val="24"/>
          <w:szCs w:val="24"/>
        </w:rPr>
        <w:t>Fica incluído na Lei Municipal nº 2.621 de 23 de Dezembro de 2020 que Orça a Receita e Fixa a Despesa - LOA, para o exercício de 2021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 elemento de despesa abaixo na seguinte Atividade: 2066 – Manutenção dos Veículos e Máquinas da Secretaria da Agricultura e Meio Ambiente.   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sz w:val="12"/>
          <w:szCs w:val="12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- Para atendimento da despesa resultante da aplicação do art. </w:t>
      </w:r>
      <w:proofErr w:type="spellStart"/>
      <w:r>
        <w:rPr>
          <w:sz w:val="24"/>
          <w:szCs w:val="24"/>
        </w:rPr>
        <w:t>lº</w:t>
      </w:r>
      <w:proofErr w:type="spellEnd"/>
      <w:r>
        <w:rPr>
          <w:sz w:val="24"/>
          <w:szCs w:val="24"/>
        </w:rPr>
        <w:t>, fica o Poder Executivo Autorizado a abrir Crédito Adicional Especial até o montante de R$ 10.000,00(dez mil Reais) conforme dotações abaixo.</w:t>
      </w:r>
    </w:p>
    <w:p w:rsidR="00711A06" w:rsidRDefault="00711A06" w:rsidP="00711A06">
      <w:pPr>
        <w:ind w:firstLine="1134"/>
        <w:jc w:val="both"/>
        <w:rPr>
          <w:sz w:val="12"/>
          <w:szCs w:val="12"/>
        </w:rPr>
      </w:pP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08 – Secretaria da Agricultura e Meio Ambiente;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UNIDADE – 01 – Secretaria da Agricultura e Meio Ambiente;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20 – Agricultura;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– 608 – Promoção da Atividade Agropecuária; </w:t>
      </w:r>
    </w:p>
    <w:p w:rsidR="00711A06" w:rsidRDefault="00711A06" w:rsidP="00711A06">
      <w:pPr>
        <w:ind w:firstLine="11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PROGRAMA – </w:t>
      </w:r>
      <w:r>
        <w:rPr>
          <w:color w:val="000000"/>
          <w:sz w:val="24"/>
          <w:szCs w:val="24"/>
        </w:rPr>
        <w:t xml:space="preserve">0004 – Apoio Administrativo ao Poder Executivo; 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ATIVIDADE –</w:t>
      </w:r>
      <w:r>
        <w:rPr>
          <w:sz w:val="24"/>
          <w:szCs w:val="24"/>
        </w:rPr>
        <w:t>2066 – Manutenção dos Veículos e Máquinas da Secretaria da Agr</w:t>
      </w:r>
      <w:r>
        <w:rPr>
          <w:sz w:val="24"/>
          <w:szCs w:val="24"/>
        </w:rPr>
        <w:t>i</w:t>
      </w:r>
      <w:r>
        <w:rPr>
          <w:sz w:val="24"/>
          <w:szCs w:val="24"/>
        </w:rPr>
        <w:t>cultura e Meio Ambiente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DESPESA  </w:t>
      </w:r>
    </w:p>
    <w:p w:rsidR="00711A06" w:rsidRDefault="00711A06" w:rsidP="00711A06">
      <w:pPr>
        <w:ind w:firstLine="1134"/>
        <w:jc w:val="both"/>
      </w:pPr>
      <w:r>
        <w:rPr>
          <w:sz w:val="24"/>
          <w:szCs w:val="24"/>
        </w:rPr>
        <w:t>33.93.39.00 – Outros Serviços de Terceiros – Pessoa Jurídica                  R$ 10.000,00</w:t>
      </w:r>
    </w:p>
    <w:p w:rsidR="00711A06" w:rsidRDefault="00711A06" w:rsidP="00711A06">
      <w:pPr>
        <w:ind w:firstLine="1134"/>
        <w:jc w:val="both"/>
      </w:pPr>
    </w:p>
    <w:p w:rsidR="00711A06" w:rsidRDefault="00711A06" w:rsidP="00711A06">
      <w:pPr>
        <w:ind w:firstLine="1134"/>
        <w:jc w:val="both"/>
        <w:rPr>
          <w:sz w:val="12"/>
          <w:szCs w:val="12"/>
        </w:rPr>
      </w:pP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3º - </w:t>
      </w:r>
      <w:r>
        <w:rPr>
          <w:sz w:val="24"/>
          <w:szCs w:val="24"/>
        </w:rPr>
        <w:t>Servirá de cobertura da despesa decorrentes desta Lei, a redução da dot</w:t>
      </w:r>
      <w:r>
        <w:rPr>
          <w:sz w:val="24"/>
          <w:szCs w:val="24"/>
        </w:rPr>
        <w:t>a</w:t>
      </w:r>
      <w:r>
        <w:rPr>
          <w:sz w:val="24"/>
          <w:szCs w:val="24"/>
        </w:rPr>
        <w:t>ção orçamentária a seguir, atendendo ao disposto no art. 43, parágrafo 1º, inciso III da Lei 4.320/64.</w:t>
      </w:r>
    </w:p>
    <w:p w:rsidR="00711A06" w:rsidRDefault="00711A06" w:rsidP="00711A06">
      <w:pPr>
        <w:ind w:firstLine="1134"/>
        <w:jc w:val="both"/>
        <w:rPr>
          <w:color w:val="000000"/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03 – Secretaria de Administração e Gestão Financeira;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UNIDADE – 01 – Secretaria de Administração e Gestão Financeira;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99 – Reserva de Contingência;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– 999 – Reserva de Contingência; </w:t>
      </w:r>
    </w:p>
    <w:p w:rsidR="00711A06" w:rsidRDefault="00711A06" w:rsidP="00711A06">
      <w:pPr>
        <w:ind w:firstLine="11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PROGRAMA – 9999</w:t>
      </w:r>
      <w:r>
        <w:rPr>
          <w:color w:val="000000"/>
          <w:sz w:val="24"/>
          <w:szCs w:val="24"/>
        </w:rPr>
        <w:t xml:space="preserve"> – Reserva de Contingência; 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ATIVIDADE –9999 – Reserva de Contingência; </w:t>
      </w:r>
      <w:r>
        <w:rPr>
          <w:sz w:val="24"/>
          <w:szCs w:val="24"/>
        </w:rPr>
        <w:t xml:space="preserve">  </w:t>
      </w:r>
    </w:p>
    <w:p w:rsidR="00711A06" w:rsidRDefault="00711A06" w:rsidP="00711A06">
      <w:pPr>
        <w:ind w:firstLine="1134"/>
        <w:jc w:val="both"/>
        <w:rPr>
          <w:b/>
          <w:bCs/>
          <w:color w:val="000000"/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DESPESA 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99.99.99.99 – Reserva de Contingência e Reserva do RPPS                    R$  10.000,00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:rsidR="00711A06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B5B9D">
        <w:rPr>
          <w:b/>
          <w:sz w:val="24"/>
          <w:szCs w:val="24"/>
        </w:rPr>
        <w:t>VINTE E SEIS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 xml:space="preserve">DIAS DO MÊS DE </w:t>
      </w:r>
      <w:r w:rsidR="00827AB0">
        <w:rPr>
          <w:b/>
          <w:sz w:val="24"/>
          <w:szCs w:val="24"/>
        </w:rPr>
        <w:t xml:space="preserve">MAIO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B5B9D">
        <w:rPr>
          <w:sz w:val="24"/>
          <w:szCs w:val="24"/>
        </w:rPr>
        <w:t>26</w:t>
      </w:r>
      <w:r w:rsidR="00AA449C" w:rsidRPr="00784E7F">
        <w:rPr>
          <w:sz w:val="24"/>
          <w:szCs w:val="24"/>
        </w:rPr>
        <w:t>.0</w:t>
      </w:r>
      <w:r w:rsidR="00827AB0">
        <w:rPr>
          <w:sz w:val="24"/>
          <w:szCs w:val="24"/>
        </w:rPr>
        <w:t>5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1867</Characters>
  <Application>Microsoft Office Word</Application>
  <DocSecurity>0</DocSecurity>
  <Lines>15</Lines>
  <Paragraphs>4</Paragraphs>
  <ScaleCrop>false</ScaleCrop>
  <Company>Microsoft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2021-05-26T13:22:00Z</dcterms:created>
  <dcterms:modified xsi:type="dcterms:W3CDTF">2021-05-26T13:23:00Z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