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9A01D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9A01D5">
        <w:rPr>
          <w:b/>
          <w:szCs w:val="24"/>
          <w:u w:val="single"/>
        </w:rPr>
        <w:t>LEI Nº 2.6</w:t>
      </w:r>
      <w:r w:rsidR="009A01D5" w:rsidRPr="009A01D5">
        <w:rPr>
          <w:b/>
          <w:szCs w:val="24"/>
          <w:u w:val="single"/>
        </w:rPr>
        <w:t>61</w:t>
      </w:r>
      <w:r w:rsidR="00AA6996" w:rsidRPr="009A01D5">
        <w:rPr>
          <w:b/>
          <w:szCs w:val="24"/>
          <w:u w:val="single"/>
        </w:rPr>
        <w:t xml:space="preserve"> DE </w:t>
      </w:r>
      <w:r w:rsidR="00856E9C" w:rsidRPr="009A01D5">
        <w:rPr>
          <w:b/>
          <w:szCs w:val="24"/>
          <w:u w:val="single"/>
        </w:rPr>
        <w:t>06</w:t>
      </w:r>
      <w:r w:rsidR="007A1A18" w:rsidRPr="009A01D5">
        <w:rPr>
          <w:b/>
          <w:szCs w:val="24"/>
          <w:u w:val="single"/>
        </w:rPr>
        <w:t xml:space="preserve"> DE </w:t>
      </w:r>
      <w:r w:rsidR="00856E9C" w:rsidRPr="009A01D5">
        <w:rPr>
          <w:b/>
          <w:szCs w:val="24"/>
          <w:u w:val="single"/>
        </w:rPr>
        <w:t>OUTUBRO</w:t>
      </w:r>
      <w:r w:rsidRPr="009A01D5">
        <w:rPr>
          <w:b/>
          <w:szCs w:val="24"/>
          <w:u w:val="single"/>
        </w:rPr>
        <w:t xml:space="preserve"> </w:t>
      </w:r>
      <w:r w:rsidR="000F4DB1" w:rsidRPr="009A01D5">
        <w:rPr>
          <w:b/>
          <w:szCs w:val="24"/>
          <w:u w:val="single"/>
        </w:rPr>
        <w:t>DE</w:t>
      </w:r>
      <w:r w:rsidR="00032E4B" w:rsidRPr="009A01D5">
        <w:rPr>
          <w:b/>
          <w:szCs w:val="24"/>
          <w:u w:val="single"/>
        </w:rPr>
        <w:t xml:space="preserve"> 202</w:t>
      </w:r>
      <w:r w:rsidR="000F4DB1" w:rsidRPr="009A01D5">
        <w:rPr>
          <w:b/>
          <w:szCs w:val="24"/>
          <w:u w:val="single"/>
        </w:rPr>
        <w:t>1</w:t>
      </w:r>
      <w:r w:rsidR="00032E4B" w:rsidRPr="009A01D5">
        <w:rPr>
          <w:b/>
          <w:szCs w:val="24"/>
          <w:u w:val="single"/>
        </w:rPr>
        <w:t>.</w:t>
      </w:r>
    </w:p>
    <w:p w:rsidR="00A34223" w:rsidRPr="009A01D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9A01D5" w:rsidRDefault="009A01D5" w:rsidP="002A2723">
      <w:pPr>
        <w:spacing w:before="120" w:after="120"/>
        <w:ind w:left="4253"/>
        <w:jc w:val="both"/>
        <w:rPr>
          <w:sz w:val="24"/>
          <w:szCs w:val="24"/>
        </w:rPr>
      </w:pPr>
      <w:r w:rsidRPr="009A01D5">
        <w:rPr>
          <w:color w:val="000000"/>
          <w:sz w:val="24"/>
          <w:szCs w:val="24"/>
          <w:lang/>
        </w:rPr>
        <w:t>Dispõe sobre o Regime de Previdência Complementar – RPC no âmbito do Município de Faxinal do Soturno e dá outras providências.</w:t>
      </w:r>
    </w:p>
    <w:p w:rsidR="001F7AA9" w:rsidRPr="009A01D5" w:rsidRDefault="001F7AA9" w:rsidP="000E4A73">
      <w:pPr>
        <w:ind w:left="4536"/>
        <w:rPr>
          <w:sz w:val="24"/>
          <w:szCs w:val="24"/>
        </w:rPr>
      </w:pPr>
    </w:p>
    <w:p w:rsidR="006706E1" w:rsidRPr="009A01D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9A01D5">
        <w:rPr>
          <w:b/>
          <w:sz w:val="24"/>
          <w:szCs w:val="24"/>
        </w:rPr>
        <w:t>CLÓVIS ALBERTO MONTAGNER</w:t>
      </w:r>
      <w:r w:rsidR="000F4DB1" w:rsidRPr="009A01D5">
        <w:rPr>
          <w:b/>
          <w:sz w:val="24"/>
          <w:szCs w:val="24"/>
        </w:rPr>
        <w:t xml:space="preserve">, </w:t>
      </w:r>
      <w:r w:rsidR="00032E4B" w:rsidRPr="009A01D5">
        <w:rPr>
          <w:sz w:val="24"/>
          <w:szCs w:val="24"/>
        </w:rPr>
        <w:t>Prefeito Municipal</w:t>
      </w:r>
      <w:r w:rsidR="002A2723" w:rsidRPr="009A01D5">
        <w:rPr>
          <w:sz w:val="24"/>
          <w:szCs w:val="24"/>
        </w:rPr>
        <w:t xml:space="preserve"> </w:t>
      </w:r>
      <w:r w:rsidR="00032E4B" w:rsidRPr="009A01D5">
        <w:rPr>
          <w:sz w:val="24"/>
          <w:szCs w:val="24"/>
        </w:rPr>
        <w:t>de Faxinal do Soturno, Estado do Rio Grande do Sul.</w:t>
      </w:r>
    </w:p>
    <w:p w:rsidR="006706E1" w:rsidRPr="009A01D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9A01D5">
        <w:rPr>
          <w:b/>
          <w:sz w:val="24"/>
          <w:szCs w:val="24"/>
        </w:rPr>
        <w:t xml:space="preserve">FAÇO SABER, </w:t>
      </w:r>
      <w:r w:rsidRPr="009A01D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711A06" w:rsidRPr="009A01D5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9A01D5" w:rsidRPr="009A01D5" w:rsidRDefault="009A01D5" w:rsidP="009A01D5">
      <w:pPr>
        <w:spacing w:before="120" w:after="120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CAPÍTULO I</w:t>
      </w:r>
    </w:p>
    <w:p w:rsidR="009A01D5" w:rsidRPr="009A01D5" w:rsidRDefault="009A01D5" w:rsidP="009A01D5">
      <w:pPr>
        <w:tabs>
          <w:tab w:val="left" w:pos="1418"/>
        </w:tabs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DO REGIME DE PREVIDÊNCIA COMPLEMENTAR – RPC</w:t>
      </w:r>
    </w:p>
    <w:p w:rsidR="009A01D5" w:rsidRPr="009A01D5" w:rsidRDefault="009A01D5" w:rsidP="009A01D5">
      <w:pPr>
        <w:spacing w:after="120"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 w:rsidRPr="009A01D5">
        <w:rPr>
          <w:b/>
          <w:bCs/>
          <w:color w:val="000000"/>
          <w:sz w:val="24"/>
          <w:szCs w:val="24"/>
        </w:rPr>
        <w:t>Seção I</w:t>
      </w:r>
    </w:p>
    <w:p w:rsidR="009A01D5" w:rsidRPr="009A01D5" w:rsidRDefault="009A01D5" w:rsidP="00D7530B">
      <w:pPr>
        <w:tabs>
          <w:tab w:val="left" w:pos="1418"/>
        </w:tabs>
        <w:spacing w:after="120" w:line="276" w:lineRule="auto"/>
        <w:jc w:val="center"/>
        <w:rPr>
          <w:b/>
          <w:bCs/>
          <w:color w:val="000000"/>
          <w:sz w:val="24"/>
          <w:szCs w:val="24"/>
        </w:rPr>
      </w:pPr>
      <w:r w:rsidRPr="009A01D5">
        <w:rPr>
          <w:b/>
          <w:bCs/>
          <w:color w:val="000000"/>
          <w:sz w:val="24"/>
          <w:szCs w:val="24"/>
        </w:rPr>
        <w:t>Da instituição do Regime de Previdência Complementar – RPC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1º-</w:t>
      </w:r>
      <w:r w:rsidRPr="009A01D5">
        <w:rPr>
          <w:color w:val="000000"/>
          <w:sz w:val="24"/>
          <w:szCs w:val="24"/>
          <w:lang/>
        </w:rPr>
        <w:t xml:space="preserve"> É instituído, nos termos desta Lei, no âmbito do Município de Faxinal Soturno, para os seus servidores públicos titulares de cargo efetivo, segurados do Regime Próprio de Previdência Social - RPPS, vinculados ao Poder Executivo, suas autarquias e fundações, e ao Poder Legislativo, o Regime de Previdência Complementar - RPC a que se referem os §§14, 15 e 16 do art. 40 e o art. 202 da Constituição Federal.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 xml:space="preserve">            Parágrafo único</w:t>
      </w:r>
      <w:r w:rsidRPr="009A01D5">
        <w:rPr>
          <w:color w:val="000000"/>
          <w:sz w:val="24"/>
          <w:szCs w:val="24"/>
          <w:lang/>
        </w:rPr>
        <w:t>. O Regime de Previdência Complementar - RPC de que trata o caput é organizado de forma autônoma em relação ao Regime Próprio de Previdência Social - RPPS do Município, apresenta caráter facultativo e será oferecido por meio de adesão a plano de benefícios mantido por entidade de previdência complementar regularmente constituída e operando mediante autorização segundo as normas aprovadas pelo órgão regulador e fiscalizador, conforme a legislação federal aplicável.</w:t>
      </w:r>
    </w:p>
    <w:p w:rsidR="009A01D5" w:rsidRPr="009A01D5" w:rsidRDefault="009A01D5" w:rsidP="009A01D5">
      <w:pPr>
        <w:spacing w:before="120" w:after="120" w:line="276" w:lineRule="auto"/>
        <w:ind w:firstLine="1134"/>
        <w:jc w:val="center"/>
        <w:rPr>
          <w:b/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II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 xml:space="preserve">Dos conceitos 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2º-</w:t>
      </w:r>
      <w:r w:rsidRPr="009A01D5">
        <w:rPr>
          <w:color w:val="000000"/>
          <w:sz w:val="24"/>
          <w:szCs w:val="24"/>
          <w:lang/>
        </w:rPr>
        <w:t xml:space="preserve"> Para os efeitos desta Lei, considera-se: 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lastRenderedPageBreak/>
        <w:t>I -</w:t>
      </w:r>
      <w:r w:rsidRPr="009A01D5">
        <w:rPr>
          <w:color w:val="000000"/>
          <w:sz w:val="24"/>
          <w:szCs w:val="24"/>
          <w:lang/>
        </w:rPr>
        <w:t xml:space="preserve"> Patrocinador: o Município, compreendendo o Poder Executivo, suas autarquias e fundações, e o Poder Legislativo;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Participante: o servidor público titular de cargo efetivo, segurado do Regime Próprio de Previdência - RPPS do Município, vinculado ao Poder Executivo, suas autarquias e fundações, e ao Poder Legislativo, que aderir ao plano de benefícios de que trata esta Lei; e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III -</w:t>
      </w:r>
      <w:r w:rsidRPr="009A01D5">
        <w:rPr>
          <w:color w:val="000000"/>
          <w:sz w:val="24"/>
          <w:szCs w:val="24"/>
          <w:lang/>
        </w:rPr>
        <w:t xml:space="preserve"> Assistido: o participante, ou o seu beneficiário, em gozo de benefício de prestação continuada;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9A01D5">
        <w:rPr>
          <w:b/>
          <w:color w:val="000000"/>
          <w:sz w:val="24"/>
          <w:szCs w:val="24"/>
          <w:lang/>
        </w:rPr>
        <w:t xml:space="preserve">IV- </w:t>
      </w:r>
      <w:r w:rsidRPr="009A01D5">
        <w:rPr>
          <w:color w:val="000000"/>
          <w:sz w:val="24"/>
          <w:szCs w:val="24"/>
          <w:lang/>
        </w:rPr>
        <w:t xml:space="preserve">Remuneração: é o vencimento do cargo efetivo, conforme fixado em lei, acrescido das parcelas pecuniárias incorporadas, excluídas aquelas de natureza indenizatória. </w:t>
      </w:r>
    </w:p>
    <w:p w:rsidR="009A01D5" w:rsidRPr="009A01D5" w:rsidRDefault="009A01D5" w:rsidP="009A01D5">
      <w:pPr>
        <w:spacing w:before="120" w:after="120" w:line="276" w:lineRule="auto"/>
        <w:ind w:firstLine="1134"/>
        <w:jc w:val="center"/>
        <w:rPr>
          <w:b/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III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Da aplicação do limite máximo estabelecido para os Benefícios do Regime Geral de Previdência Social - RGPS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3º-</w:t>
      </w:r>
      <w:r w:rsidRPr="009A01D5">
        <w:rPr>
          <w:color w:val="000000"/>
          <w:sz w:val="24"/>
          <w:szCs w:val="24"/>
          <w:lang/>
        </w:rPr>
        <w:t xml:space="preserve"> Aplica-se o </w:t>
      </w:r>
      <w:bookmarkStart w:id="0" w:name="_Hlk79031617"/>
      <w:r w:rsidRPr="009A01D5">
        <w:rPr>
          <w:color w:val="000000"/>
          <w:sz w:val="24"/>
          <w:szCs w:val="24"/>
          <w:lang/>
        </w:rPr>
        <w:t>limite máximo estabelecido para os benefícios do Regime Geral de Previdência Social - RGPS</w:t>
      </w:r>
      <w:bookmarkEnd w:id="0"/>
      <w:r w:rsidRPr="009A01D5">
        <w:rPr>
          <w:color w:val="000000"/>
          <w:sz w:val="24"/>
          <w:szCs w:val="24"/>
          <w:lang/>
        </w:rPr>
        <w:t xml:space="preserve">, de que trata o art. 201 da Constituição Federal, às aposentadorias e às pensões a serem concedidas </w:t>
      </w:r>
      <w:bookmarkStart w:id="1" w:name="_Hlk79031605"/>
      <w:r w:rsidRPr="009A01D5">
        <w:rPr>
          <w:color w:val="000000"/>
          <w:sz w:val="24"/>
          <w:szCs w:val="24"/>
          <w:lang/>
        </w:rPr>
        <w:t xml:space="preserve">pelo Regime Próprio de Previdência Social - RPPS do Município </w:t>
      </w:r>
      <w:bookmarkEnd w:id="1"/>
      <w:r w:rsidRPr="009A01D5">
        <w:rPr>
          <w:color w:val="000000"/>
          <w:sz w:val="24"/>
          <w:szCs w:val="24"/>
          <w:lang/>
        </w:rPr>
        <w:t xml:space="preserve">aos servidores públicos titulares de cargo efetivo dele segurados e a seus dependentes que tenham ingressado no serviço público: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a partir da vigência do Regime de Previdência Complementar - RPC de que trata esta Lei, independentemente de sua adesão ao plano de benefícios; e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até a vigência do Regime de Previdência Complementar - RPC de que trata esta Lei, desde que, mediante prévia e expressa opção, adiram ao plano de benefícios.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IV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Da vigência do Regime de Previdência Complementar - RPC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4º-</w:t>
      </w:r>
      <w:r w:rsidRPr="009A01D5">
        <w:rPr>
          <w:color w:val="000000"/>
          <w:sz w:val="24"/>
          <w:szCs w:val="24"/>
          <w:lang/>
        </w:rPr>
        <w:t xml:space="preserve"> O Regime de Previdência Complementar - RPC de que trata esta Lei terá vigência: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a partir da data de publicação da autorização, pelo órgão regulador e fiscalizador estabelecido na legislação federal pertinente, do convênio de adesão do patrocinador ao plano de benefícios administrado por entidade fechada de previdência complementar; ou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lastRenderedPageBreak/>
        <w:t>II -</w:t>
      </w:r>
      <w:r w:rsidRPr="009A01D5">
        <w:rPr>
          <w:color w:val="000000"/>
          <w:sz w:val="24"/>
          <w:szCs w:val="24"/>
          <w:lang/>
        </w:rPr>
        <w:t xml:space="preserve"> a partir da vigência convencionada no convênio de adesão firmado com a entidade aberta de previdência complementar.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V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Da filiação dos servidores ao Regime de Previdência Complementar – RPC e da inscrição no plano de benefícios</w:t>
      </w:r>
    </w:p>
    <w:p w:rsidR="009A01D5" w:rsidRPr="009A01D5" w:rsidRDefault="009A01D5" w:rsidP="009A01D5">
      <w:pPr>
        <w:spacing w:before="120" w:after="120" w:line="276" w:lineRule="auto"/>
        <w:ind w:firstLine="1134"/>
        <w:jc w:val="center"/>
        <w:rPr>
          <w:b/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Subseção 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Do servidor que vier a ingressar no serviço público a partir da vigência do Regime de Previdência Complementar – RPC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5º-</w:t>
      </w:r>
      <w:r w:rsidRPr="009A01D5">
        <w:rPr>
          <w:color w:val="000000"/>
          <w:sz w:val="24"/>
          <w:szCs w:val="24"/>
          <w:lang/>
        </w:rPr>
        <w:t xml:space="preserve"> O servidor titular de cargo efetivo que vier a ingressar no serviço público a partir da vigência do Regime de Previdência Complementar - RPC será a ele filiado mediante inscrição automática no plano de benefícios: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a partir da entrada em exercício no cargo, </w:t>
      </w:r>
      <w:bookmarkStart w:id="2" w:name="_Hlk79030707"/>
      <w:r w:rsidRPr="009A01D5">
        <w:rPr>
          <w:color w:val="000000"/>
          <w:sz w:val="24"/>
          <w:szCs w:val="24"/>
          <w:lang/>
        </w:rPr>
        <w:t>na hipótese da sua remuneração ser superior ao limite máximo estabelecido para os benefícios do Regime Geral de Previdência Social - RGPS</w:t>
      </w:r>
      <w:bookmarkEnd w:id="2"/>
      <w:r w:rsidRPr="009A01D5">
        <w:rPr>
          <w:color w:val="000000"/>
          <w:sz w:val="24"/>
          <w:szCs w:val="24"/>
          <w:lang/>
        </w:rPr>
        <w:t>; ou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a partir da competência </w:t>
      </w:r>
      <w:bookmarkStart w:id="3" w:name="_Hlk79031239"/>
      <w:r w:rsidRPr="009A01D5">
        <w:rPr>
          <w:color w:val="000000"/>
          <w:sz w:val="24"/>
          <w:szCs w:val="24"/>
          <w:lang/>
        </w:rPr>
        <w:t xml:space="preserve">em que sua remuneração </w:t>
      </w:r>
      <w:bookmarkStart w:id="4" w:name="_Hlk79033710"/>
      <w:r w:rsidRPr="009A01D5">
        <w:rPr>
          <w:color w:val="000000"/>
          <w:sz w:val="24"/>
          <w:szCs w:val="24"/>
          <w:lang/>
        </w:rPr>
        <w:t>exceder ao limite máximo estabelecido para os benefícios do Regime Geral de Previdência Social – RGPS</w:t>
      </w:r>
      <w:bookmarkEnd w:id="3"/>
      <w:bookmarkEnd w:id="4"/>
      <w:r w:rsidRPr="009A01D5">
        <w:rPr>
          <w:color w:val="000000"/>
          <w:sz w:val="24"/>
          <w:szCs w:val="24"/>
          <w:lang/>
        </w:rPr>
        <w:t>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É facultado ao servidor referido no </w:t>
      </w:r>
      <w:r w:rsidRPr="009A01D5">
        <w:rPr>
          <w:i/>
          <w:iCs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 xml:space="preserve"> manifestar a ausência de interesse em ser inscrito no plano de benefícios, sendo sua inércia, transcorridos 15 (quinze)</w:t>
      </w:r>
      <w:r w:rsidRPr="009A01D5">
        <w:rPr>
          <w:b/>
          <w:bCs/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lang/>
        </w:rPr>
        <w:t>dias após sua inscrição automática, reconhecida como aceitação tácita.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Havendo a manifestação da ausência de interesse, na forma e prazo do § 1º, fica assegurado o direito à restituição integral do valor das contribuições vertidas pelo participante e pelo patrocinador, no prazo de 60 (sessenta)</w:t>
      </w:r>
      <w:r w:rsidRPr="009A01D5">
        <w:rPr>
          <w:b/>
          <w:bCs/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lang/>
        </w:rPr>
        <w:t xml:space="preserve">dias, atualizado conforme o regulamento.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3º</w:t>
      </w:r>
      <w:r w:rsidRPr="009A01D5">
        <w:rPr>
          <w:color w:val="000000"/>
          <w:sz w:val="24"/>
          <w:szCs w:val="24"/>
          <w:lang/>
        </w:rPr>
        <w:t xml:space="preserve"> A hipótese do § 2º não constitui resgate. 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4º</w:t>
      </w:r>
      <w:r w:rsidRPr="009A01D5">
        <w:rPr>
          <w:color w:val="000000"/>
          <w:sz w:val="24"/>
          <w:szCs w:val="24"/>
          <w:lang/>
        </w:rPr>
        <w:t xml:space="preserve"> Fica assegurado ao participante o direito de requerer, a qualquer tempo, o cancelamento da sua inscrição, nos termos do regulamento do plano de benefícios.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5º</w:t>
      </w:r>
      <w:r w:rsidRPr="009A01D5">
        <w:rPr>
          <w:color w:val="000000"/>
          <w:sz w:val="24"/>
          <w:szCs w:val="24"/>
          <w:lang/>
        </w:rPr>
        <w:t xml:space="preserve"> Após o decurso do prazo previsto no § 1º, o cancelamento da inscrição constituirá resgate, nos termos do regulamento.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Subseção II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 xml:space="preserve">Do servidor que tenha ingressado no serviço público até a data anterior à vigência do Regime de Previdência Complementar – RPC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bookmarkStart w:id="5" w:name="_Hlk79031678"/>
      <w:r w:rsidRPr="009A01D5">
        <w:rPr>
          <w:b/>
          <w:color w:val="000000"/>
          <w:sz w:val="24"/>
          <w:szCs w:val="24"/>
          <w:lang/>
        </w:rPr>
        <w:t>Art. 6º-</w:t>
      </w:r>
      <w:r w:rsidRPr="009A01D5">
        <w:rPr>
          <w:color w:val="000000"/>
          <w:sz w:val="24"/>
          <w:szCs w:val="24"/>
          <w:lang/>
        </w:rPr>
        <w:t xml:space="preserve"> O servidor titular de cargo efetivo que tenha ingressado no serviço público até a data anterior à vigência do Regime de Previdência Complementar – RPC poderá a ele se filiar mediante prévia e expressa opção pela adesão ao plano de benefícios: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no prazo de 60 (sessenta)</w:t>
      </w:r>
      <w:r w:rsidRPr="009A01D5">
        <w:rPr>
          <w:b/>
          <w:bCs/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lang/>
        </w:rPr>
        <w:t>dias, contado da data da vigência do Regime de Previdência Complementar - RPC, na hipótese da sua remuneração, nessa data, ser superior ao limite máximo estabelecido para os benefícios do Regime Geral de Previdência Social - RGPS; ou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no prazo de 60 (sessenta)</w:t>
      </w:r>
      <w:r w:rsidRPr="009A01D5">
        <w:rPr>
          <w:b/>
          <w:bCs/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lang/>
        </w:rPr>
        <w:t xml:space="preserve">dias, contado do primeiro dia da competência </w:t>
      </w:r>
      <w:proofErr w:type="spellStart"/>
      <w:r w:rsidRPr="009A01D5">
        <w:rPr>
          <w:color w:val="000000"/>
          <w:sz w:val="24"/>
          <w:szCs w:val="24"/>
          <w:lang/>
        </w:rPr>
        <w:t>subsequente</w:t>
      </w:r>
      <w:proofErr w:type="spellEnd"/>
      <w:r w:rsidRPr="009A01D5">
        <w:rPr>
          <w:color w:val="000000"/>
          <w:sz w:val="24"/>
          <w:szCs w:val="24"/>
          <w:lang/>
        </w:rPr>
        <w:t xml:space="preserve"> àquele em que sua remuneração exceder ao limite máximo estabelecido para os benefícios do Regime Geral de Previdência Social – RGPS.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§1º</w:t>
      </w:r>
      <w:r w:rsidRPr="009A01D5">
        <w:rPr>
          <w:color w:val="000000"/>
          <w:sz w:val="24"/>
          <w:szCs w:val="24"/>
          <w:lang/>
        </w:rPr>
        <w:t xml:space="preserve"> O exercício da opção pela filiação ao Regime de Previdência Complementar - RPC, conforme o </w:t>
      </w:r>
      <w:r w:rsidRPr="009A01D5">
        <w:rPr>
          <w:i/>
          <w:iCs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 xml:space="preserve"> e na forma dos incisos I e II: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é irrevogável e irretratável, não sendo devida pelo patrocinador qualquer restituição decorrente de eventual valor de contribuição previdenciária que tenha incidido sobre a parcela da remuneração de contribuição superior ao limite máximo estabelecido para os benefícios do Regime Geral de Previdência Social – RGPS, no período anterior à filiação ao Regime de Previdência Complementar – RPC.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garante o direito à contrapartida do patrocinador; e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III -</w:t>
      </w:r>
      <w:r w:rsidRPr="009A01D5">
        <w:rPr>
          <w:color w:val="000000"/>
          <w:sz w:val="24"/>
          <w:szCs w:val="24"/>
          <w:lang/>
        </w:rPr>
        <w:t xml:space="preserve"> sujeita os benefícios que forem concedidos pelo Regime Próprio de Previdência Social - RPPS do Município ao limite máximo estabelecido para os benefícios do Regime Geral de Previdência Social - RGPS, conforme disposto no art. 3º desta Lei, mesmo no caso de exercício do direito previsto no § 2º deste artigo.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A previsão do inciso I do §1º não prejudica o direito do participante requerer, a qualquer tempo, o cancelamento da sua inscrição, nos termos do regulamento do plano de benefícios, conforme previsto nos §§ 4º e 5º do art. 5º.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lastRenderedPageBreak/>
        <w:t>§ 3º</w:t>
      </w:r>
      <w:r w:rsidRPr="009A01D5">
        <w:rPr>
          <w:color w:val="000000"/>
          <w:sz w:val="24"/>
          <w:szCs w:val="24"/>
          <w:lang/>
        </w:rPr>
        <w:t xml:space="preserve"> O servidor de que trata este artigo poderá, a qualquer tempo, optar pela adesão ao plano de benefícios de previdência complementar, mediante </w:t>
      </w:r>
      <w:proofErr w:type="spellStart"/>
      <w:r w:rsidRPr="009A01D5">
        <w:rPr>
          <w:color w:val="000000"/>
          <w:sz w:val="24"/>
          <w:szCs w:val="24"/>
          <w:lang/>
        </w:rPr>
        <w:t>autopatrocínio</w:t>
      </w:r>
      <w:proofErr w:type="spellEnd"/>
      <w:r w:rsidRPr="009A01D5">
        <w:rPr>
          <w:color w:val="000000"/>
          <w:sz w:val="24"/>
          <w:szCs w:val="24"/>
          <w:lang/>
        </w:rPr>
        <w:t xml:space="preserve">, não sujeitando seu benefício, a ser concedido pelo Regime Próprio de Previdência Social – RPPS, ao limite máximo estabelecido para os benefícios do Regime Geral de Previdência Social – RGPS.   </w:t>
      </w:r>
      <w:bookmarkEnd w:id="5"/>
    </w:p>
    <w:p w:rsidR="009A01D5" w:rsidRPr="009A01D5" w:rsidRDefault="009A01D5" w:rsidP="00D7530B">
      <w:pPr>
        <w:spacing w:after="120" w:line="360" w:lineRule="atLeast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Subseção III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Do servidor com remuneração inferior ao limite máximo estabelecido para os benefícios do Regime Geral de Previdência Social – RGPS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bookmarkStart w:id="6" w:name="_Hlk79033206"/>
      <w:r w:rsidRPr="009A01D5">
        <w:rPr>
          <w:b/>
          <w:color w:val="000000"/>
          <w:sz w:val="24"/>
          <w:szCs w:val="24"/>
          <w:lang/>
        </w:rPr>
        <w:t>Art. 7º-</w:t>
      </w:r>
      <w:r w:rsidRPr="009A01D5">
        <w:rPr>
          <w:color w:val="000000"/>
          <w:sz w:val="24"/>
          <w:szCs w:val="24"/>
          <w:lang/>
        </w:rPr>
        <w:t xml:space="preserve"> Independentemente da sua data de ingresso no serviço público, o servidor titular de cargo efetivo</w:t>
      </w:r>
      <w:r w:rsidRPr="009A01D5" w:rsidDel="00281BFC">
        <w:rPr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lang/>
        </w:rPr>
        <w:t>com remuneração inferior ao limite máximo estabelecido para os benefícios do Regime Geral de Previdência Social – RGPS poderá a qualquer tempo se filiar ao Regime de Previdência Complementar - RPC de que trata esta Lei, mediante a adesão ao plano de benefícios, hipótese em que fica vedada a contrapartida do patrocinador.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A base de cálculo para a contribuição do servidor sujeito às condições do </w:t>
      </w:r>
      <w:r w:rsidRPr="009A01D5">
        <w:rPr>
          <w:i/>
          <w:iCs/>
          <w:color w:val="000000"/>
          <w:sz w:val="24"/>
          <w:szCs w:val="24"/>
          <w:lang/>
        </w:rPr>
        <w:t xml:space="preserve">caput </w:t>
      </w:r>
      <w:r w:rsidRPr="009A01D5">
        <w:rPr>
          <w:color w:val="000000"/>
          <w:sz w:val="24"/>
          <w:szCs w:val="24"/>
          <w:lang/>
        </w:rPr>
        <w:t>será definida no regulamento.</w:t>
      </w:r>
    </w:p>
    <w:bookmarkEnd w:id="6"/>
    <w:p w:rsidR="009A01D5" w:rsidRPr="009A01D5" w:rsidRDefault="009A01D5" w:rsidP="009A01D5">
      <w:pPr>
        <w:spacing w:after="120" w:line="360" w:lineRule="atLeast"/>
        <w:ind w:firstLine="1134"/>
        <w:jc w:val="both"/>
        <w:rPr>
          <w:sz w:val="24"/>
          <w:szCs w:val="24"/>
          <w:lang/>
        </w:rPr>
      </w:pPr>
      <w:r w:rsidRPr="009A01D5">
        <w:rPr>
          <w:b/>
          <w:sz w:val="24"/>
          <w:szCs w:val="24"/>
          <w:lang/>
        </w:rPr>
        <w:t>§ 2º</w:t>
      </w:r>
      <w:r w:rsidRPr="009A01D5">
        <w:rPr>
          <w:sz w:val="24"/>
          <w:szCs w:val="24"/>
          <w:lang/>
        </w:rPr>
        <w:t xml:space="preserve"> Acaso a remuneração do servidor de que trata este artigo vier a exceder ao limite máximo estabelecido para os benefícios do Regime Geral de Previdência Social – RGPS aplicar-se-á: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sz w:val="24"/>
          <w:szCs w:val="24"/>
          <w:lang/>
        </w:rPr>
      </w:pPr>
      <w:r w:rsidRPr="009A01D5">
        <w:rPr>
          <w:b/>
          <w:sz w:val="24"/>
          <w:szCs w:val="24"/>
          <w:lang/>
        </w:rPr>
        <w:t>I-</w:t>
      </w:r>
      <w:r w:rsidRPr="009A01D5">
        <w:rPr>
          <w:sz w:val="24"/>
          <w:szCs w:val="24"/>
          <w:lang/>
        </w:rPr>
        <w:t xml:space="preserve"> referentemente aqueles que tenham ingressado após a vigência do Regime de Previdência Complementar – RPC, o disposto no inciso II do art. 5º, com seus consectários;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  <w:lang/>
        </w:rPr>
      </w:pPr>
      <w:r w:rsidRPr="009A01D5">
        <w:rPr>
          <w:b/>
          <w:sz w:val="24"/>
          <w:szCs w:val="24"/>
          <w:lang/>
        </w:rPr>
        <w:t>II-</w:t>
      </w:r>
      <w:r w:rsidRPr="009A01D5">
        <w:rPr>
          <w:sz w:val="24"/>
          <w:szCs w:val="24"/>
          <w:lang/>
        </w:rPr>
        <w:t xml:space="preserve"> referentemente aqueles que tenham ingressado antes da vigência do Regime de Previdência Complementar – RPC, o disposto no inciso II do </w:t>
      </w:r>
      <w:proofErr w:type="spellStart"/>
      <w:r w:rsidRPr="009A01D5">
        <w:rPr>
          <w:sz w:val="24"/>
          <w:szCs w:val="24"/>
          <w:lang/>
        </w:rPr>
        <w:t>art</w:t>
      </w:r>
      <w:proofErr w:type="spellEnd"/>
      <w:r w:rsidRPr="009A01D5">
        <w:rPr>
          <w:sz w:val="24"/>
          <w:szCs w:val="24"/>
          <w:lang/>
        </w:rPr>
        <w:t xml:space="preserve"> 6º, com seus consectários, inclusive no que tange a opção de adesão sem </w:t>
      </w:r>
      <w:proofErr w:type="spellStart"/>
      <w:r w:rsidRPr="009A01D5">
        <w:rPr>
          <w:sz w:val="24"/>
          <w:szCs w:val="24"/>
          <w:lang/>
        </w:rPr>
        <w:t>coparticipação</w:t>
      </w:r>
      <w:proofErr w:type="spellEnd"/>
      <w:r w:rsidRPr="009A01D5">
        <w:rPr>
          <w:sz w:val="24"/>
          <w:szCs w:val="24"/>
          <w:lang/>
        </w:rPr>
        <w:t>, de que trata o seu § 3º.</w:t>
      </w:r>
    </w:p>
    <w:p w:rsidR="009A01D5" w:rsidRPr="009A01D5" w:rsidRDefault="009A01D5" w:rsidP="009A01D5">
      <w:pPr>
        <w:spacing w:after="120" w:line="360" w:lineRule="atLeast"/>
        <w:ind w:firstLine="1134"/>
        <w:rPr>
          <w:color w:val="000000"/>
          <w:sz w:val="24"/>
          <w:szCs w:val="24"/>
        </w:rPr>
      </w:pPr>
    </w:p>
    <w:p w:rsidR="009A01D5" w:rsidRPr="009A01D5" w:rsidRDefault="009A01D5" w:rsidP="009A01D5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CAPÍTULO II</w:t>
      </w:r>
    </w:p>
    <w:p w:rsidR="009A01D5" w:rsidRPr="009A01D5" w:rsidRDefault="009A01D5" w:rsidP="009A01D5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DO PLANO DE BENEFÍCIOS</w:t>
      </w:r>
    </w:p>
    <w:p w:rsidR="009A01D5" w:rsidRPr="009A01D5" w:rsidRDefault="009A01D5" w:rsidP="009A01D5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I</w:t>
      </w:r>
    </w:p>
    <w:p w:rsidR="009A01D5" w:rsidRPr="009A01D5" w:rsidRDefault="009A01D5" w:rsidP="009A01D5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Das regras gerais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8º-</w:t>
      </w:r>
      <w:r w:rsidRPr="009A01D5">
        <w:rPr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</w:rPr>
        <w:t>Observada a legislação federal pertinente, o plano de benefícios deverá ser descrito em regulamento e oferecido</w:t>
      </w:r>
      <w:r w:rsidRPr="009A01D5">
        <w:rPr>
          <w:color w:val="000000"/>
          <w:sz w:val="24"/>
          <w:szCs w:val="24"/>
          <w:lang/>
        </w:rPr>
        <w:t xml:space="preserve">, obrigatoriamente, nos termos desta Lei, a todos os </w:t>
      </w:r>
      <w:r w:rsidRPr="009A01D5">
        <w:rPr>
          <w:color w:val="000000"/>
          <w:sz w:val="24"/>
          <w:szCs w:val="24"/>
          <w:lang/>
        </w:rPr>
        <w:lastRenderedPageBreak/>
        <w:t>servidores públicos titulares de cargo efetivo no Município, vinculados ao Poder Executivo, suas autarquias e fundações, e ao Poder Legislativo.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9º-</w:t>
      </w:r>
      <w:r w:rsidRPr="009A01D5">
        <w:rPr>
          <w:color w:val="000000"/>
          <w:sz w:val="24"/>
          <w:szCs w:val="24"/>
          <w:lang/>
        </w:rPr>
        <w:t xml:space="preserve"> O plano de benefícios será estruturado na modalidade de contribuição definida, nos termos do §15 do art. 40 da Constituição Federal.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9A01D5">
        <w:rPr>
          <w:b/>
          <w:color w:val="000000"/>
          <w:sz w:val="24"/>
          <w:szCs w:val="24"/>
          <w:lang/>
        </w:rPr>
        <w:t>Parágrafo único</w:t>
      </w:r>
      <w:r w:rsidRPr="009A01D5">
        <w:rPr>
          <w:color w:val="000000"/>
          <w:sz w:val="24"/>
          <w:szCs w:val="24"/>
          <w:lang/>
        </w:rPr>
        <w:t xml:space="preserve">. O financiamento do plano de benefícios seguirá o que for definido no plano de custeio, que estabelecerá os percentuais de contribuição necessários à constituição das reservas garantidoras dos benefícios, dos fundos e das provisões, e à cobertura das demais despesas administrativas, </w:t>
      </w:r>
      <w:r w:rsidRPr="009A01D5">
        <w:rPr>
          <w:color w:val="000000"/>
          <w:sz w:val="24"/>
          <w:szCs w:val="24"/>
        </w:rPr>
        <w:t>observada a legislação federal aplicável.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10º-</w:t>
      </w:r>
      <w:r w:rsidRPr="009A01D5">
        <w:rPr>
          <w:color w:val="000000"/>
          <w:sz w:val="24"/>
          <w:szCs w:val="24"/>
          <w:lang/>
        </w:rPr>
        <w:t xml:space="preserve"> Os requisitos para aquisição, manutenção e perda da qualidade de participante e de assistido, assim como os requisitos de elegibilidade e a forma de concessão, cálculo e pagamento dos benefícios, deverão constar do regulamento do plano de benefícios, </w:t>
      </w:r>
      <w:r w:rsidRPr="009A01D5">
        <w:rPr>
          <w:color w:val="000000"/>
          <w:sz w:val="24"/>
          <w:szCs w:val="24"/>
        </w:rPr>
        <w:t>observada a legislação federal respectiva</w:t>
      </w:r>
      <w:r w:rsidRPr="009A01D5">
        <w:rPr>
          <w:color w:val="000000"/>
          <w:sz w:val="24"/>
          <w:szCs w:val="24"/>
          <w:lang/>
        </w:rPr>
        <w:t>.</w:t>
      </w:r>
    </w:p>
    <w:p w:rsidR="009A01D5" w:rsidRPr="009A01D5" w:rsidRDefault="009A01D5" w:rsidP="009A01D5">
      <w:pPr>
        <w:spacing w:after="120" w:line="360" w:lineRule="atLeast"/>
        <w:ind w:firstLine="1134"/>
        <w:jc w:val="center"/>
        <w:rPr>
          <w:b/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II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Dos benefícios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11º-</w:t>
      </w:r>
      <w:r w:rsidRPr="009A01D5">
        <w:rPr>
          <w:color w:val="000000"/>
          <w:sz w:val="24"/>
          <w:szCs w:val="24"/>
          <w:lang/>
        </w:rPr>
        <w:t xml:space="preserve"> Os benefícios programados, definidos no plano de benefícios, terão seu valor permanentemente ajustado à reserva constituída em favor do participante, inclusive na fase de percepção, considerando o resultado líquido de sua aplicação, os valores aportados, resgatados e/ou portados e os benefícios pagos. 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O plano de benefícios de que trata o </w:t>
      </w:r>
      <w:r w:rsidRPr="009A01D5">
        <w:rPr>
          <w:i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 xml:space="preserve"> deverá prever benefícios não programados que: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assegurem ao menos os decorrentes dos eventos invalidez e morte do participante; e 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sejam estruturados unicamente com base em reserva acumulada em favor do participante.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Na gestão dos benefícios de que trata o § 1º, o plano de benefícios poderá prever a contratação de cobertura adicional de riscos junto à sociedade seguradora, desde que mediante custeio específico.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3º</w:t>
      </w:r>
      <w:r w:rsidRPr="009A01D5">
        <w:rPr>
          <w:color w:val="000000"/>
          <w:sz w:val="24"/>
          <w:szCs w:val="24"/>
          <w:lang/>
        </w:rPr>
        <w:t xml:space="preserve"> O plano de que trata o </w:t>
      </w:r>
      <w:r w:rsidRPr="009A01D5">
        <w:rPr>
          <w:i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 xml:space="preserve"> poderá prever cobertura por sobrevivência do assistido, desde que contratada junto à sociedade seguradora.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III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Do patrocinador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12</w:t>
      </w:r>
      <w:r w:rsidRPr="009A01D5">
        <w:rPr>
          <w:color w:val="000000"/>
          <w:sz w:val="24"/>
          <w:szCs w:val="24"/>
          <w:lang/>
        </w:rPr>
        <w:t>º- O Município, assim compreendido o Poder Executivo, suas autarquias e fundações, e o Poder Legislativo, é o patrocinador do plano de benefícios do Regime de Previdência Complementar - RPC de que trata esta Lei, sendo representado pelo Prefeito Municipal, que poderá delegar, expressamente, esta competência.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Parágrafo único.</w:t>
      </w:r>
      <w:r w:rsidRPr="009A01D5">
        <w:rPr>
          <w:color w:val="000000"/>
          <w:sz w:val="24"/>
          <w:szCs w:val="24"/>
          <w:lang/>
        </w:rPr>
        <w:t xml:space="preserve"> A representação de que trata o </w:t>
      </w:r>
      <w:r w:rsidRPr="009A01D5">
        <w:rPr>
          <w:i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 xml:space="preserve"> compreende poderes para: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a celebração de convênio de adesão e suas alterações;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a retirada de patrocínio;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III -</w:t>
      </w:r>
      <w:r w:rsidRPr="009A01D5">
        <w:rPr>
          <w:color w:val="000000"/>
          <w:sz w:val="24"/>
          <w:szCs w:val="24"/>
          <w:lang/>
        </w:rPr>
        <w:t xml:space="preserve"> a transferência de gerenciamento;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9A01D5">
        <w:rPr>
          <w:b/>
          <w:color w:val="000000"/>
          <w:sz w:val="24"/>
          <w:szCs w:val="24"/>
          <w:lang/>
        </w:rPr>
        <w:t>IV -</w:t>
      </w:r>
      <w:r w:rsidRPr="009A01D5">
        <w:rPr>
          <w:color w:val="000000"/>
          <w:sz w:val="24"/>
          <w:szCs w:val="24"/>
          <w:lang/>
        </w:rPr>
        <w:t xml:space="preserve"> a manifestação acerca da aprovação ou da alteração de plano de benefícios de que trata esta Lei e demais atos correlatos.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13º-</w:t>
      </w:r>
      <w:r w:rsidRPr="009A01D5">
        <w:rPr>
          <w:color w:val="000000"/>
          <w:sz w:val="24"/>
          <w:szCs w:val="24"/>
          <w:lang/>
        </w:rPr>
        <w:t xml:space="preserve"> Deverão estar previstas no convênio de adesão ao plano de benefícios administrado pela entidade de previdência complementar, ou nos instrumentos jurídicos equivalentes, cláusulas que estabeleçam, no mínimo: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a inexistência de solidariedade do Município, enquanto patrocinador, em relação a outros patrocinadores, instituidores, averbadores, planos de benefícios e entidades de previdência complementar;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os prazos de cumprimento das obrigações pelo patrocinador e das sanções previstas, nos casos de atraso no envio de informações cadastrais referentes aos participantes e assistidos, assim como de pagamentos ou repasses contribuições definidas;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III -</w:t>
      </w:r>
      <w:r w:rsidRPr="009A01D5">
        <w:rPr>
          <w:color w:val="000000"/>
          <w:sz w:val="24"/>
          <w:szCs w:val="24"/>
          <w:lang/>
        </w:rPr>
        <w:t xml:space="preserve"> a reversão à cota individual do participante a que se referir, do valor correspondente à atualização monetária e aos juros suportados pelo Patrocinador por atraso de pagamento ou de repasse de contribuições;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IV -</w:t>
      </w:r>
      <w:r w:rsidRPr="009A01D5">
        <w:rPr>
          <w:color w:val="000000"/>
          <w:sz w:val="24"/>
          <w:szCs w:val="24"/>
          <w:lang/>
        </w:rPr>
        <w:t xml:space="preserve"> em caso de aporte financeiro, a ser realizado pelo patrocinador, a indicação do valor correspondente e das regras aplicáveis;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 xml:space="preserve">V - </w:t>
      </w:r>
      <w:r w:rsidRPr="009A01D5">
        <w:rPr>
          <w:color w:val="000000"/>
          <w:sz w:val="24"/>
          <w:szCs w:val="24"/>
          <w:lang/>
        </w:rPr>
        <w:t xml:space="preserve">os parâmetros para retirada de patrocínio ou rescisão contratual, assim como para a transferência de gerenciamento da administração do plano de benefícios;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9A01D5">
        <w:rPr>
          <w:b/>
          <w:color w:val="000000"/>
          <w:sz w:val="24"/>
          <w:szCs w:val="24"/>
          <w:lang/>
        </w:rPr>
        <w:lastRenderedPageBreak/>
        <w:t>VI -</w:t>
      </w:r>
      <w:r w:rsidRPr="009A01D5">
        <w:rPr>
          <w:color w:val="000000"/>
          <w:sz w:val="24"/>
          <w:szCs w:val="24"/>
          <w:lang/>
        </w:rPr>
        <w:t xml:space="preserve"> a obrigação da entidade de previdência complementar em informar, aos patrocinadores vinculados ao plano de benefícios, sobre o não pagamento ou repasse de contribuições, assim como de quaisquer outras obrigações, em prazo superior a noventa dias, sem prejuízo das demais providências cabíveis.</w:t>
      </w:r>
    </w:p>
    <w:p w:rsidR="009A01D5" w:rsidRPr="009A01D5" w:rsidRDefault="009A01D5" w:rsidP="009A01D5">
      <w:pPr>
        <w:spacing w:after="120" w:line="360" w:lineRule="atLeast"/>
        <w:ind w:firstLine="1134"/>
        <w:jc w:val="center"/>
        <w:rPr>
          <w:b/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IV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bCs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Dos participantes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14</w:t>
      </w:r>
      <w:r w:rsidRPr="009A01D5">
        <w:rPr>
          <w:color w:val="000000"/>
          <w:sz w:val="24"/>
          <w:szCs w:val="24"/>
          <w:lang/>
        </w:rPr>
        <w:t>º- Pode se inscrever como participante do plano de benefícios, observadas as disposições desta Lei, todo o servidor público titular de cargo efetivo no Município, vinculado ao Poder Executivo, suas autarquias e fundações, e ao Poder Legislativo.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15</w:t>
      </w:r>
      <w:r w:rsidRPr="009A01D5">
        <w:rPr>
          <w:color w:val="000000"/>
          <w:sz w:val="24"/>
          <w:szCs w:val="24"/>
          <w:lang/>
        </w:rPr>
        <w:t>º- Poderá permanecer inscrito no respectivo plano de benefícios o participante: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–</w:t>
      </w:r>
      <w:r w:rsidRPr="009A01D5">
        <w:rPr>
          <w:color w:val="000000"/>
          <w:sz w:val="24"/>
          <w:szCs w:val="24"/>
          <w:lang/>
        </w:rPr>
        <w:t xml:space="preserve"> regularmente cedido, nos termos da legislação municipal que regula o instituto;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afastado ou licenciado temporariamente do cargo efetivo, com ou sem recebimento de remuneração, inclusive para o exercício de </w:t>
      </w:r>
      <w:proofErr w:type="spellStart"/>
      <w:r w:rsidRPr="009A01D5">
        <w:rPr>
          <w:color w:val="000000"/>
          <w:sz w:val="24"/>
          <w:szCs w:val="24"/>
          <w:lang/>
        </w:rPr>
        <w:t>mantado</w:t>
      </w:r>
      <w:proofErr w:type="spellEnd"/>
      <w:r w:rsidRPr="009A01D5">
        <w:rPr>
          <w:color w:val="000000"/>
          <w:sz w:val="24"/>
          <w:szCs w:val="24"/>
          <w:lang/>
        </w:rPr>
        <w:t xml:space="preserve"> eletivo em qualquer dos entes da federação;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III -</w:t>
      </w:r>
      <w:r w:rsidRPr="009A01D5">
        <w:rPr>
          <w:color w:val="000000"/>
          <w:sz w:val="24"/>
          <w:szCs w:val="24"/>
          <w:lang/>
        </w:rPr>
        <w:t xml:space="preserve"> que optar pelo benefício proporcional diferido ou </w:t>
      </w:r>
      <w:proofErr w:type="spellStart"/>
      <w:r w:rsidRPr="009A01D5">
        <w:rPr>
          <w:color w:val="000000"/>
          <w:sz w:val="24"/>
          <w:szCs w:val="24"/>
          <w:lang/>
        </w:rPr>
        <w:t>autopatrocínio</w:t>
      </w:r>
      <w:proofErr w:type="spellEnd"/>
      <w:r w:rsidRPr="009A01D5">
        <w:rPr>
          <w:color w:val="000000"/>
          <w:sz w:val="24"/>
          <w:szCs w:val="24"/>
          <w:lang/>
        </w:rPr>
        <w:t>, na forma do regulamento do plano de benefícios.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O regulamento do plano de benefícios estabelecerá as regras para a manutenção do custeio, observada a legislação aplicável.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Nas hipóteses de </w:t>
      </w:r>
      <w:proofErr w:type="spellStart"/>
      <w:r w:rsidRPr="009A01D5">
        <w:rPr>
          <w:color w:val="000000"/>
          <w:sz w:val="24"/>
          <w:szCs w:val="24"/>
          <w:lang/>
        </w:rPr>
        <w:t>cedência</w:t>
      </w:r>
      <w:proofErr w:type="spellEnd"/>
      <w:r w:rsidRPr="009A01D5">
        <w:rPr>
          <w:color w:val="000000"/>
          <w:sz w:val="24"/>
          <w:szCs w:val="24"/>
          <w:lang/>
        </w:rPr>
        <w:t xml:space="preserve">, mesmo nos casos em que venha a ocorrer com ônus para o cessionário, caberá ao patrocinador providenciar no recolhimento das contribuições ao plano de benefícios, conforme o regulamento.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3º</w:t>
      </w:r>
      <w:r w:rsidRPr="009A01D5">
        <w:rPr>
          <w:color w:val="000000"/>
          <w:sz w:val="24"/>
          <w:szCs w:val="24"/>
          <w:lang/>
        </w:rPr>
        <w:t xml:space="preserve"> Nos afastamentos ou licenças sem prejuízo da remuneração, participante e patrocinador arcarão com suas respectivas contribuições ao plano de benefícios.</w:t>
      </w:r>
      <w:r w:rsidRPr="009A01D5" w:rsidDel="00EE049E">
        <w:rPr>
          <w:color w:val="000000"/>
          <w:sz w:val="24"/>
          <w:szCs w:val="24"/>
          <w:lang/>
        </w:rPr>
        <w:t xml:space="preserve">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Seção V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Das contribuições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  <w:lang/>
        </w:rPr>
      </w:pPr>
      <w:r w:rsidRPr="009A01D5">
        <w:rPr>
          <w:b/>
          <w:color w:val="000000"/>
          <w:sz w:val="24"/>
          <w:szCs w:val="24"/>
          <w:lang/>
        </w:rPr>
        <w:lastRenderedPageBreak/>
        <w:t>Art. 16º-</w:t>
      </w:r>
      <w:r w:rsidRPr="009A01D5">
        <w:rPr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shd w:val="clear" w:color="auto" w:fill="FFFFFF"/>
          <w:lang/>
        </w:rPr>
        <w:t>As contribuições do patrocinador e do participante incidirão sobre a parcela da remuneração de contribuição que exceder ao valor máximo fixado para os benefícios do Regime Geral de Previdência Social - RGPS, observados os limites previstos no inciso XI do art. 37 da Constituição Federal.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  <w:lang/>
        </w:rPr>
      </w:pPr>
      <w:r w:rsidRPr="009A01D5">
        <w:rPr>
          <w:b/>
          <w:color w:val="000000"/>
          <w:sz w:val="24"/>
          <w:szCs w:val="24"/>
          <w:shd w:val="clear" w:color="auto" w:fill="FFFFFF"/>
          <w:lang/>
        </w:rPr>
        <w:t>§ 1º</w:t>
      </w:r>
      <w:r w:rsidRPr="009A01D5">
        <w:rPr>
          <w:color w:val="000000"/>
          <w:sz w:val="24"/>
          <w:szCs w:val="24"/>
          <w:shd w:val="clear" w:color="auto" w:fill="FFFFFF"/>
          <w:lang/>
        </w:rPr>
        <w:t xml:space="preserve"> O conceito de remuneração de contribuição é o definido na legislação municipal que dispõe sobre o Regime Próprio de Previdência Social - RPPS.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  <w:lang/>
        </w:rPr>
      </w:pPr>
      <w:r w:rsidRPr="009A01D5">
        <w:rPr>
          <w:b/>
          <w:color w:val="000000"/>
          <w:sz w:val="24"/>
          <w:szCs w:val="24"/>
          <w:shd w:val="clear" w:color="auto" w:fill="FFFFFF"/>
          <w:lang/>
        </w:rPr>
        <w:t>§  2º</w:t>
      </w:r>
      <w:r w:rsidRPr="009A01D5">
        <w:rPr>
          <w:color w:val="000000"/>
          <w:sz w:val="24"/>
          <w:szCs w:val="24"/>
          <w:shd w:val="clear" w:color="auto" w:fill="FFFFFF"/>
          <w:lang/>
        </w:rPr>
        <w:t xml:space="preserve"> Fica ressalvada da regra do caput o disposto no art. 7º, §1º, desta Lei.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17</w:t>
      </w:r>
      <w:r w:rsidRPr="009A01D5">
        <w:rPr>
          <w:color w:val="000000"/>
          <w:sz w:val="24"/>
          <w:szCs w:val="24"/>
          <w:lang/>
        </w:rPr>
        <w:t xml:space="preserve">º- Nos termos do regulamento do plano de benefícios caberá ao participante a definição de sua alíquota de contribuição.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  <w:lang/>
        </w:rPr>
      </w:pPr>
      <w:r w:rsidRPr="009A01D5">
        <w:rPr>
          <w:color w:val="000000"/>
          <w:sz w:val="24"/>
          <w:szCs w:val="24"/>
          <w:lang/>
        </w:rPr>
        <w:t xml:space="preserve">Parágrafo único. </w:t>
      </w:r>
      <w:r w:rsidRPr="009A01D5">
        <w:rPr>
          <w:color w:val="000000"/>
          <w:sz w:val="24"/>
          <w:szCs w:val="24"/>
          <w:shd w:val="clear" w:color="auto" w:fill="FFFFFF"/>
          <w:lang/>
        </w:rPr>
        <w:t>Além da contribuição normal, o regulamento do plano de benefícios poderá prever: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  <w:lang/>
        </w:rPr>
      </w:pPr>
      <w:r w:rsidRPr="009A01D5">
        <w:rPr>
          <w:b/>
          <w:color w:val="000000"/>
          <w:sz w:val="24"/>
          <w:szCs w:val="24"/>
          <w:shd w:val="clear" w:color="auto" w:fill="FFFFFF"/>
          <w:lang/>
        </w:rPr>
        <w:t xml:space="preserve">I - </w:t>
      </w:r>
      <w:r w:rsidRPr="009A01D5">
        <w:rPr>
          <w:color w:val="000000"/>
          <w:sz w:val="24"/>
          <w:szCs w:val="24"/>
          <w:shd w:val="clear" w:color="auto" w:fill="FFFFFF"/>
          <w:lang/>
        </w:rPr>
        <w:t>alíquotas de contribuição adicional para o participante, de caráter opcional, sem contrapartida do patrocinador;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9A01D5">
        <w:rPr>
          <w:b/>
          <w:color w:val="000000"/>
          <w:sz w:val="24"/>
          <w:szCs w:val="24"/>
          <w:shd w:val="clear" w:color="auto" w:fill="FFFFFF"/>
          <w:lang/>
        </w:rPr>
        <w:t>II -</w:t>
      </w:r>
      <w:r w:rsidRPr="009A01D5">
        <w:rPr>
          <w:color w:val="000000"/>
          <w:sz w:val="24"/>
          <w:szCs w:val="24"/>
          <w:shd w:val="clear" w:color="auto" w:fill="FFFFFF"/>
          <w:lang/>
        </w:rPr>
        <w:t xml:space="preserve"> possibilidade de aporte eventual de recursos pelo participante, a qualquer tempo, a título de contribuição facultativa, sem contrapartida do patrocinador.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18º-</w:t>
      </w:r>
      <w:r w:rsidRPr="009A01D5">
        <w:rPr>
          <w:color w:val="000000"/>
          <w:sz w:val="24"/>
          <w:szCs w:val="24"/>
          <w:lang/>
        </w:rPr>
        <w:t xml:space="preserve"> A alíquota de contribuição do patrocinador será igual à do participante, observado o disposto no regulamento do plano de benefícios, não podendo exceder a 8% (oito por cento).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19º-</w:t>
      </w:r>
      <w:r w:rsidRPr="009A01D5">
        <w:rPr>
          <w:color w:val="000000"/>
          <w:sz w:val="24"/>
          <w:szCs w:val="24"/>
          <w:lang/>
        </w:rPr>
        <w:t xml:space="preserve"> O patrocinador somente se responsabilizará por realizar contribuições em contrapartida às contribuições normais do participante que atenda, concomitantemente, às seguintes condições: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seja filiado ao Regime de Previdência Complementar - RPC e tenha aderido ao plano de benefícios, nos termos desta Lei; e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cuja remuneração exceda o limite máximo </w:t>
      </w:r>
      <w:r w:rsidRPr="009A01D5">
        <w:rPr>
          <w:color w:val="000000"/>
          <w:sz w:val="24"/>
          <w:szCs w:val="24"/>
          <w:shd w:val="clear" w:color="auto" w:fill="FFFFFF"/>
          <w:lang/>
        </w:rPr>
        <w:t>fixado para os benefícios do Regime Geral de Previdência Social – RGPS, observados os limites previstos no inciso XI do art. 37 da Constituição Federal</w:t>
      </w:r>
      <w:r w:rsidRPr="009A01D5">
        <w:rPr>
          <w:color w:val="000000"/>
          <w:sz w:val="24"/>
          <w:szCs w:val="24"/>
          <w:lang/>
        </w:rPr>
        <w:t xml:space="preserve">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Parágrafo único.</w:t>
      </w:r>
      <w:r w:rsidRPr="009A01D5">
        <w:rPr>
          <w:color w:val="000000"/>
          <w:sz w:val="24"/>
          <w:szCs w:val="24"/>
          <w:lang/>
        </w:rPr>
        <w:t xml:space="preserve"> O participante que não se enquadre nas condições previstas nos incisos I e II do </w:t>
      </w:r>
      <w:r w:rsidRPr="009A01D5">
        <w:rPr>
          <w:i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 xml:space="preserve"> não terá direito à contrapartida do patrocinador.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shd w:val="clear" w:color="auto" w:fill="FFFFFF"/>
          <w:lang/>
        </w:rPr>
        <w:t>Art. 20º-</w:t>
      </w:r>
      <w:r w:rsidRPr="009A01D5">
        <w:rPr>
          <w:color w:val="000000"/>
          <w:sz w:val="24"/>
          <w:szCs w:val="24"/>
          <w:lang/>
        </w:rPr>
        <w:t xml:space="preserve"> O Poder Executivo, suas autarquias e fundações, e o Poder Legislativo, conforme a respectiva vinculação funcional do participante são responsáveis pelo repasse das </w:t>
      </w:r>
      <w:r w:rsidRPr="009A01D5">
        <w:rPr>
          <w:color w:val="000000"/>
          <w:sz w:val="24"/>
          <w:szCs w:val="24"/>
          <w:lang/>
        </w:rPr>
        <w:lastRenderedPageBreak/>
        <w:t>contribuições devidas pelo patrocinador e das contribuições descontadas dos participantes, observado o disposto nesta Lei, no convênio de adesão e no regulamento.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As contribuições do patrocinador ao plano de benefícios serão realizadas com recursos do orçamento dos órgãos e entidades correspondentes conforme a respectiva vinculação funcional do participante.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Estarão sujeitas à atualização monetária e demais reflexos moratórios previstos no convênio, regulamento e no plano de benefícios, as contribuições recolhidas em atraso, sem prejuízo das demais penalidades previstas nesta Lei e na legislação aplicável.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3º</w:t>
      </w:r>
      <w:r w:rsidRPr="009A01D5">
        <w:rPr>
          <w:color w:val="000000"/>
          <w:sz w:val="24"/>
          <w:szCs w:val="24"/>
          <w:lang/>
        </w:rPr>
        <w:t xml:space="preserve"> Será considerado inadimplente o Município na hipótese de não cumprimento das obrigações previstas no convênio de adesão e no regulamento do plano de benefícios por quaisquer dos Poderes, incluídas suas autarquias e fundações.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9A01D5">
        <w:rPr>
          <w:b/>
          <w:color w:val="000000"/>
          <w:sz w:val="24"/>
          <w:szCs w:val="24"/>
          <w:lang/>
        </w:rPr>
        <w:t>Art. 21º-</w:t>
      </w:r>
      <w:r w:rsidRPr="009A01D5">
        <w:rPr>
          <w:color w:val="000000"/>
          <w:sz w:val="24"/>
          <w:szCs w:val="24"/>
          <w:lang/>
        </w:rPr>
        <w:t xml:space="preserve"> A entidade de previdência complementar responsável pela administração do plano de benefícios manterá controle individual das reservas constituídas em nome do participante e registro das contribuições deste e do patrocinador.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9A01D5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CAPÍTULO III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DA ENTIDADE RESPONSÁVEL PELA ADMINISTRAÇÃO DO PLANO DE BENEFÍCIOS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left="-5"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22º-</w:t>
      </w:r>
      <w:r w:rsidRPr="009A01D5">
        <w:rPr>
          <w:color w:val="000000"/>
          <w:sz w:val="24"/>
          <w:szCs w:val="24"/>
          <w:lang/>
        </w:rPr>
        <w:t xml:space="preserve"> A escolha da entidade de previdência complementar responsável pela administração do plano de benefícios será precedida de processo seletivo, observados os princípios da impessoalidade, publicidade e transparência, contemplando requisitos de qualificação técnica e economicidade indispensáveis à garantia da boa gestão do plano.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A formalização da relação jurídica com a entidade selecionada nos termos do caput deste artigo, se dará através de convênio de adesão, nos termos da legislação aplicável, com vigência por prazo indeterminado.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O processo seletivo poderá ser realizado em cooperação com outros Municípios, desde que seja demonstrado o efetivo cumprimento dos requisitos estabelecidos no </w:t>
      </w:r>
      <w:r w:rsidRPr="009A01D5">
        <w:rPr>
          <w:i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>.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9A01D5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CAPÍTULO IV</w:t>
      </w:r>
    </w:p>
    <w:p w:rsidR="009A01D5" w:rsidRPr="009A01D5" w:rsidRDefault="009A01D5" w:rsidP="009A01D5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lastRenderedPageBreak/>
        <w:t>DO ACOMPANHAMENTO DA ENTIDADE RESPONSÁVEL PELA ADMINISTRAÇÃO DO PLANO DE BENEFÍCIOS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23º-</w:t>
      </w:r>
      <w:r w:rsidRPr="009A01D5">
        <w:rPr>
          <w:color w:val="000000"/>
          <w:sz w:val="24"/>
          <w:szCs w:val="24"/>
          <w:lang/>
        </w:rPr>
        <w:t xml:space="preserve"> O Poder Executivo instituirá Comitê de Assessoramento de Previdência Complementar - CAPC.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Compete ao Comitê de Assessoramento de Previdência Complementar - CAPC: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 -</w:t>
      </w:r>
      <w:r w:rsidRPr="009A01D5">
        <w:rPr>
          <w:color w:val="000000"/>
          <w:sz w:val="24"/>
          <w:szCs w:val="24"/>
          <w:lang/>
        </w:rPr>
        <w:t xml:space="preserve"> acompanhar a gestão do plano de benefícios;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 -</w:t>
      </w:r>
      <w:r w:rsidRPr="009A01D5">
        <w:rPr>
          <w:color w:val="000000"/>
          <w:sz w:val="24"/>
          <w:szCs w:val="24"/>
          <w:lang/>
        </w:rPr>
        <w:t xml:space="preserve"> acompanhar os resultados do plano de benefícios;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III -</w:t>
      </w:r>
      <w:r w:rsidRPr="009A01D5">
        <w:rPr>
          <w:color w:val="000000"/>
          <w:sz w:val="24"/>
          <w:szCs w:val="24"/>
          <w:lang/>
        </w:rPr>
        <w:t xml:space="preserve"> recomendar a transferência da gestão do plano de benefícios;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IV -</w:t>
      </w:r>
      <w:r w:rsidRPr="009A01D5">
        <w:rPr>
          <w:color w:val="000000"/>
          <w:sz w:val="24"/>
          <w:szCs w:val="24"/>
          <w:lang/>
        </w:rPr>
        <w:t xml:space="preserve"> manifestar-se sobre alterações no regulamento do plano de benefícios, além de outras atribuições e responsabilidades definidas em regulamento, na forma do </w:t>
      </w:r>
      <w:r w:rsidRPr="009A01D5">
        <w:rPr>
          <w:i/>
          <w:iCs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>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O Poder Executivo fica autorizado, alternativamente à instituição de Comitê de Assessoramento de Previdência Complementar - CAPC, conforme exigência do </w:t>
      </w:r>
      <w:r w:rsidRPr="009A01D5">
        <w:rPr>
          <w:i/>
          <w:iCs/>
          <w:color w:val="000000"/>
          <w:sz w:val="24"/>
          <w:szCs w:val="24"/>
          <w:lang/>
        </w:rPr>
        <w:t xml:space="preserve">caput, </w:t>
      </w:r>
      <w:r w:rsidRPr="009A01D5">
        <w:rPr>
          <w:color w:val="000000"/>
          <w:sz w:val="24"/>
          <w:szCs w:val="24"/>
          <w:lang/>
        </w:rPr>
        <w:t>a delegar, mediante decreto, as competências definidas no §1º a órgão ou conselho já devidamente instituído no âmbito do Regime Próprio de Previdência Social - RPPS do Município.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24º-</w:t>
      </w:r>
      <w:r w:rsidRPr="009A01D5">
        <w:rPr>
          <w:color w:val="000000"/>
          <w:sz w:val="24"/>
          <w:szCs w:val="24"/>
          <w:lang/>
        </w:rPr>
        <w:t xml:space="preserve"> O Comitê de Assessoramento de Previdência Complementar - CAPC, se instituído,</w:t>
      </w:r>
      <w:r w:rsidRPr="009A01D5" w:rsidDel="00AF31E8">
        <w:rPr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lang/>
        </w:rPr>
        <w:t xml:space="preserve">será composto por 04 (quatro) membros, designados por ato do Chefe do Poder Executivo para um mandato de </w:t>
      </w:r>
      <w:r w:rsidRPr="009A01D5">
        <w:rPr>
          <w:bCs/>
          <w:color w:val="000000"/>
          <w:sz w:val="24"/>
          <w:szCs w:val="24"/>
          <w:lang/>
        </w:rPr>
        <w:t>2 (dois</w:t>
      </w:r>
      <w:r w:rsidRPr="009A01D5">
        <w:rPr>
          <w:b/>
          <w:bCs/>
          <w:color w:val="000000"/>
          <w:sz w:val="24"/>
          <w:szCs w:val="24"/>
          <w:lang/>
        </w:rPr>
        <w:t xml:space="preserve">) </w:t>
      </w:r>
      <w:r w:rsidRPr="009A01D5">
        <w:rPr>
          <w:color w:val="000000"/>
          <w:sz w:val="24"/>
          <w:szCs w:val="24"/>
          <w:lang/>
        </w:rPr>
        <w:t>anos, podendo o mesmo ser reconduzido.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1º</w:t>
      </w:r>
      <w:r w:rsidRPr="009A01D5">
        <w:rPr>
          <w:color w:val="000000"/>
          <w:sz w:val="24"/>
          <w:szCs w:val="24"/>
          <w:lang/>
        </w:rPr>
        <w:t xml:space="preserve"> Cabe ao Chefe do Poder Executivo a escolha de 02 (dois) membros, necessariamente servidores públicos Municipais e preferencialmente participantes do Regime de Previdência Complementar - RPC.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2º</w:t>
      </w:r>
      <w:r w:rsidRPr="009A01D5">
        <w:rPr>
          <w:color w:val="000000"/>
          <w:sz w:val="24"/>
          <w:szCs w:val="24"/>
          <w:lang/>
        </w:rPr>
        <w:t xml:space="preserve"> Cabe aos participantes, em </w:t>
      </w:r>
      <w:proofErr w:type="spellStart"/>
      <w:r w:rsidRPr="009A01D5">
        <w:rPr>
          <w:color w:val="000000"/>
          <w:sz w:val="24"/>
          <w:szCs w:val="24"/>
          <w:lang/>
        </w:rPr>
        <w:t>assembleia</w:t>
      </w:r>
      <w:proofErr w:type="spellEnd"/>
      <w:r w:rsidRPr="009A01D5">
        <w:rPr>
          <w:color w:val="000000"/>
          <w:sz w:val="24"/>
          <w:szCs w:val="24"/>
          <w:lang/>
        </w:rPr>
        <w:t>, a escolha de 02 (dois) membros, necessariamente participantes do Regime de Previdência Complementar – RPC.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3º</w:t>
      </w:r>
      <w:r w:rsidRPr="009A01D5">
        <w:rPr>
          <w:color w:val="000000"/>
          <w:sz w:val="24"/>
          <w:szCs w:val="24"/>
          <w:lang/>
        </w:rPr>
        <w:t xml:space="preserve"> Os membros do Comitê de Assessoramento de Previdência Complementar - CAPC</w:t>
      </w:r>
      <w:r w:rsidRPr="009A01D5" w:rsidDel="00AF31E8">
        <w:rPr>
          <w:color w:val="000000"/>
          <w:sz w:val="24"/>
          <w:szCs w:val="24"/>
          <w:lang/>
        </w:rPr>
        <w:t xml:space="preserve"> </w:t>
      </w:r>
      <w:r w:rsidRPr="009A01D5">
        <w:rPr>
          <w:color w:val="000000"/>
          <w:sz w:val="24"/>
          <w:szCs w:val="24"/>
          <w:lang/>
        </w:rPr>
        <w:t xml:space="preserve">deverão ter formação superior completa, e atender a requisitos técnicos mínimos e experiência profissional. 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4º</w:t>
      </w:r>
      <w:r w:rsidRPr="009A01D5">
        <w:rPr>
          <w:color w:val="000000"/>
          <w:sz w:val="24"/>
          <w:szCs w:val="24"/>
          <w:lang/>
        </w:rPr>
        <w:t xml:space="preserve"> Cabe ao Chefe do Poder Executivo a indicação do Presidente, que terá, além do seu, o voto de qualidade.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lastRenderedPageBreak/>
        <w:t>§ 5º</w:t>
      </w:r>
      <w:r w:rsidRPr="009A01D5">
        <w:rPr>
          <w:color w:val="000000"/>
          <w:sz w:val="24"/>
          <w:szCs w:val="24"/>
          <w:lang/>
        </w:rPr>
        <w:t xml:space="preserve"> Os membros do Comitê de Assessoramento de Previdência Complementar - CAPC não serão destituíveis </w:t>
      </w:r>
      <w:r w:rsidRPr="009A01D5">
        <w:rPr>
          <w:i/>
          <w:iCs/>
          <w:color w:val="000000"/>
          <w:sz w:val="24"/>
          <w:szCs w:val="24"/>
          <w:lang/>
        </w:rPr>
        <w:t xml:space="preserve">ad </w:t>
      </w:r>
      <w:proofErr w:type="spellStart"/>
      <w:r w:rsidRPr="009A01D5">
        <w:rPr>
          <w:i/>
          <w:iCs/>
          <w:color w:val="000000"/>
          <w:sz w:val="24"/>
          <w:szCs w:val="24"/>
          <w:lang/>
        </w:rPr>
        <w:t>nutum</w:t>
      </w:r>
      <w:proofErr w:type="spellEnd"/>
      <w:r w:rsidRPr="009A01D5">
        <w:rPr>
          <w:color w:val="000000"/>
          <w:sz w:val="24"/>
          <w:szCs w:val="24"/>
          <w:lang/>
        </w:rPr>
        <w:t>, somente podendo ser afastados de suas funções depois de julgados em processo administrativo, culpados por falta grave ou infração punível com demissão, ou em caso de vacância, assim entendida a ausência não justificada em três reuniões consecutivas ou em quatro intercaladas no mesmo ano.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§ 6º</w:t>
      </w:r>
      <w:r w:rsidRPr="009A01D5">
        <w:rPr>
          <w:color w:val="000000"/>
          <w:sz w:val="24"/>
          <w:szCs w:val="24"/>
          <w:lang/>
        </w:rPr>
        <w:t xml:space="preserve"> Serão definidas em decreto as demais condições de funcionamento do Comitê de Assessoramento de Previdência Complementar – CAPC, aí incluída a definição dos requisitos técnicos mínimos e experiência profissional referidos no § 3º.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CAPÍTULO V</w:t>
      </w:r>
    </w:p>
    <w:p w:rsidR="009A01D5" w:rsidRPr="009A01D5" w:rsidRDefault="009A01D5" w:rsidP="00D7530B">
      <w:pPr>
        <w:spacing w:before="120" w:after="120" w:line="276" w:lineRule="auto"/>
        <w:jc w:val="center"/>
        <w:rPr>
          <w:b/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DISPOSIÇÕES FINAIS E TRANSITÓRIAS</w:t>
      </w:r>
    </w:p>
    <w:p w:rsidR="009A01D5" w:rsidRPr="009A01D5" w:rsidRDefault="009A01D5" w:rsidP="009A01D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25</w:t>
      </w:r>
      <w:r w:rsidRPr="009A01D5">
        <w:rPr>
          <w:color w:val="000000"/>
          <w:sz w:val="24"/>
          <w:szCs w:val="24"/>
          <w:lang/>
        </w:rPr>
        <w:t>º- Lei específica poderá dispor acerca de medidas de compensação como forma de incentivo para que os servidores de que trata o art. 6º desta Lei optem pela sua filiação ao Regime de Previdência Complementar – RPC mediante a adesão ao plano de benefícios.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Parágrafo único</w:t>
      </w:r>
      <w:r w:rsidRPr="009A01D5">
        <w:rPr>
          <w:color w:val="000000"/>
          <w:sz w:val="24"/>
          <w:szCs w:val="24"/>
          <w:lang/>
        </w:rPr>
        <w:t xml:space="preserve">. Dar-se-á preferência para atingir o objetivo referido no </w:t>
      </w:r>
      <w:r w:rsidRPr="009A01D5">
        <w:rPr>
          <w:i/>
          <w:iCs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>, sempre considerando a avaliação técnica da viabilidade e dos impactos da medida, ao aporte extraordinário pelo patrocinador, como forma de potencializar a capitalização individual dos servidores que optarem pela migração.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26</w:t>
      </w:r>
      <w:r w:rsidRPr="009A01D5">
        <w:rPr>
          <w:color w:val="000000"/>
          <w:sz w:val="24"/>
          <w:szCs w:val="24"/>
          <w:lang/>
        </w:rPr>
        <w:t>º- Fica o patrocinador autorizado a promover, se for o caso, aporte inicial ao plano de benefícios, a título de adiantamento de contribuições futuras, o qual deverá ser compensado ou restituído conforme regras que deverão constar de forma expressa no convênio de adesão.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Parágrafo único</w:t>
      </w:r>
      <w:r w:rsidRPr="009A01D5">
        <w:rPr>
          <w:color w:val="000000"/>
          <w:sz w:val="24"/>
          <w:szCs w:val="24"/>
          <w:lang/>
        </w:rPr>
        <w:t>. O suporte orçamentário para a medida deverá ser providenciado, se necessário, mediante a abertura de créditos adicionais.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  <w:lang/>
        </w:rPr>
      </w:pPr>
      <w:r w:rsidRPr="009A01D5">
        <w:rPr>
          <w:b/>
          <w:color w:val="000000"/>
          <w:sz w:val="24"/>
          <w:szCs w:val="24"/>
          <w:lang/>
        </w:rPr>
        <w:t>Art. 27º-</w:t>
      </w:r>
      <w:r w:rsidRPr="009A01D5">
        <w:rPr>
          <w:color w:val="000000"/>
          <w:sz w:val="24"/>
          <w:szCs w:val="24"/>
          <w:lang/>
        </w:rPr>
        <w:t xml:space="preserve"> A instituição do Comitê de Assessoramento de Previdência Complementar - CAPC de que trata o </w:t>
      </w:r>
      <w:r w:rsidRPr="009A01D5">
        <w:rPr>
          <w:i/>
          <w:iCs/>
          <w:color w:val="000000"/>
          <w:sz w:val="24"/>
          <w:szCs w:val="24"/>
          <w:lang/>
        </w:rPr>
        <w:t>caput</w:t>
      </w:r>
      <w:r w:rsidRPr="009A01D5">
        <w:rPr>
          <w:color w:val="000000"/>
          <w:sz w:val="24"/>
          <w:szCs w:val="24"/>
          <w:lang/>
        </w:rPr>
        <w:t xml:space="preserve"> do art. 23 desta Lei, ou a delegação prevista pelo seu § 2º, deverá ocorrer em até 180 dias contados da vigência do Regime de Previdência Complementar - RPC.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9A01D5">
        <w:rPr>
          <w:b/>
          <w:color w:val="000000"/>
          <w:sz w:val="24"/>
          <w:szCs w:val="24"/>
        </w:rPr>
        <w:t>Art. 28º</w:t>
      </w:r>
      <w:r w:rsidRPr="009A01D5">
        <w:rPr>
          <w:color w:val="000000"/>
          <w:sz w:val="24"/>
          <w:szCs w:val="24"/>
        </w:rPr>
        <w:t>- As despesas decorrentes da execução desta Lei correrão à conta de recu</w:t>
      </w:r>
      <w:r w:rsidRPr="009A01D5">
        <w:rPr>
          <w:color w:val="000000"/>
          <w:sz w:val="24"/>
          <w:szCs w:val="24"/>
        </w:rPr>
        <w:t>r</w:t>
      </w:r>
      <w:r w:rsidRPr="009A01D5">
        <w:rPr>
          <w:color w:val="000000"/>
          <w:sz w:val="24"/>
          <w:szCs w:val="24"/>
        </w:rPr>
        <w:t>sos consignados no orçamento do Município.</w:t>
      </w:r>
    </w:p>
    <w:p w:rsidR="009A01D5" w:rsidRPr="009A01D5" w:rsidRDefault="009A01D5" w:rsidP="009A01D5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9A01D5">
        <w:rPr>
          <w:b/>
          <w:color w:val="000000"/>
          <w:sz w:val="24"/>
          <w:szCs w:val="24"/>
          <w:lang/>
        </w:rPr>
        <w:t xml:space="preserve">Art. 29º- </w:t>
      </w:r>
      <w:r w:rsidRPr="009A01D5">
        <w:rPr>
          <w:color w:val="000000"/>
          <w:sz w:val="24"/>
          <w:szCs w:val="24"/>
          <w:lang/>
        </w:rPr>
        <w:t>Esta Lei entra em vigor na data de sua publicação.</w:t>
      </w:r>
    </w:p>
    <w:p w:rsidR="00956CCD" w:rsidRPr="009A01D5" w:rsidRDefault="00956CCD" w:rsidP="008B5226">
      <w:pPr>
        <w:ind w:firstLine="1134"/>
        <w:jc w:val="both"/>
        <w:rPr>
          <w:b/>
          <w:sz w:val="24"/>
          <w:szCs w:val="24"/>
        </w:rPr>
      </w:pPr>
    </w:p>
    <w:p w:rsidR="00956CCD" w:rsidRPr="009A01D5" w:rsidRDefault="00956CCD" w:rsidP="00856E9C">
      <w:pPr>
        <w:ind w:firstLine="1134"/>
        <w:jc w:val="both"/>
        <w:rPr>
          <w:b/>
          <w:sz w:val="24"/>
          <w:szCs w:val="24"/>
        </w:rPr>
      </w:pPr>
    </w:p>
    <w:p w:rsidR="00AA449C" w:rsidRPr="009A01D5" w:rsidRDefault="00AA449C" w:rsidP="00856E9C">
      <w:pPr>
        <w:ind w:firstLine="1134"/>
        <w:jc w:val="both"/>
        <w:rPr>
          <w:b/>
          <w:sz w:val="24"/>
          <w:szCs w:val="24"/>
        </w:rPr>
      </w:pPr>
      <w:r w:rsidRPr="009A01D5">
        <w:rPr>
          <w:b/>
          <w:sz w:val="24"/>
          <w:szCs w:val="24"/>
        </w:rPr>
        <w:t>GABINETE DO SENHOR PREFEITO MUNICIPAL DE FAXINAL DO S</w:t>
      </w:r>
      <w:r w:rsidRPr="009A01D5">
        <w:rPr>
          <w:b/>
          <w:sz w:val="24"/>
          <w:szCs w:val="24"/>
        </w:rPr>
        <w:t>O</w:t>
      </w:r>
      <w:r w:rsidRPr="009A01D5">
        <w:rPr>
          <w:b/>
          <w:sz w:val="24"/>
          <w:szCs w:val="24"/>
        </w:rPr>
        <w:t xml:space="preserve">TURNO, AOS </w:t>
      </w:r>
      <w:r w:rsidR="00856E9C" w:rsidRPr="009A01D5">
        <w:rPr>
          <w:b/>
          <w:sz w:val="24"/>
          <w:szCs w:val="24"/>
        </w:rPr>
        <w:t>SEIS</w:t>
      </w:r>
      <w:r w:rsidR="002A2723" w:rsidRPr="009A01D5">
        <w:rPr>
          <w:b/>
          <w:sz w:val="24"/>
          <w:szCs w:val="24"/>
        </w:rPr>
        <w:t xml:space="preserve"> </w:t>
      </w:r>
      <w:r w:rsidRPr="009A01D5">
        <w:rPr>
          <w:b/>
          <w:sz w:val="24"/>
          <w:szCs w:val="24"/>
        </w:rPr>
        <w:t xml:space="preserve">DIAS DO MÊS DE </w:t>
      </w:r>
      <w:r w:rsidR="00856E9C" w:rsidRPr="009A01D5">
        <w:rPr>
          <w:b/>
          <w:sz w:val="24"/>
          <w:szCs w:val="24"/>
        </w:rPr>
        <w:t>OUTUBRO</w:t>
      </w:r>
      <w:r w:rsidR="00827AB0" w:rsidRPr="009A01D5">
        <w:rPr>
          <w:b/>
          <w:sz w:val="24"/>
          <w:szCs w:val="24"/>
        </w:rPr>
        <w:t xml:space="preserve"> </w:t>
      </w:r>
      <w:r w:rsidRPr="009A01D5">
        <w:rPr>
          <w:b/>
          <w:sz w:val="24"/>
          <w:szCs w:val="24"/>
        </w:rPr>
        <w:t>DO ANO DE DOIS MIL E VINTE E UM.</w:t>
      </w:r>
    </w:p>
    <w:p w:rsidR="00711A06" w:rsidRPr="009A01D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9A01D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9A01D5" w:rsidRDefault="00856E9C" w:rsidP="00AA449C">
      <w:pPr>
        <w:jc w:val="center"/>
        <w:rPr>
          <w:b/>
          <w:sz w:val="24"/>
          <w:szCs w:val="24"/>
        </w:rPr>
      </w:pPr>
      <w:r w:rsidRPr="009A01D5">
        <w:rPr>
          <w:b/>
          <w:sz w:val="24"/>
          <w:szCs w:val="24"/>
        </w:rPr>
        <w:t>Clóvis Alberto Montagner</w:t>
      </w:r>
    </w:p>
    <w:p w:rsidR="006706E1" w:rsidRPr="009A01D5" w:rsidRDefault="00AA449C" w:rsidP="00864BC1">
      <w:pPr>
        <w:jc w:val="center"/>
        <w:rPr>
          <w:b/>
          <w:sz w:val="24"/>
          <w:szCs w:val="24"/>
        </w:rPr>
      </w:pPr>
      <w:r w:rsidRPr="009A01D5">
        <w:rPr>
          <w:b/>
          <w:sz w:val="24"/>
          <w:szCs w:val="24"/>
        </w:rPr>
        <w:t>Prefeito Municipal</w:t>
      </w:r>
    </w:p>
    <w:p w:rsidR="00711A06" w:rsidRPr="009A01D5" w:rsidRDefault="00711A06">
      <w:pPr>
        <w:jc w:val="both"/>
        <w:rPr>
          <w:sz w:val="24"/>
          <w:szCs w:val="24"/>
        </w:rPr>
      </w:pPr>
    </w:p>
    <w:p w:rsidR="006706E1" w:rsidRPr="009A01D5" w:rsidRDefault="00032E4B">
      <w:pPr>
        <w:jc w:val="both"/>
        <w:rPr>
          <w:sz w:val="24"/>
          <w:szCs w:val="24"/>
        </w:rPr>
      </w:pPr>
      <w:r w:rsidRPr="009A01D5">
        <w:rPr>
          <w:sz w:val="24"/>
          <w:szCs w:val="24"/>
        </w:rPr>
        <w:t>Registre-se e Publique-se</w:t>
      </w:r>
    </w:p>
    <w:p w:rsidR="006706E1" w:rsidRPr="009A01D5" w:rsidRDefault="00032E4B">
      <w:pPr>
        <w:jc w:val="both"/>
        <w:rPr>
          <w:sz w:val="24"/>
          <w:szCs w:val="24"/>
        </w:rPr>
      </w:pPr>
      <w:r w:rsidRPr="009A01D5">
        <w:rPr>
          <w:sz w:val="24"/>
          <w:szCs w:val="24"/>
        </w:rPr>
        <w:t xml:space="preserve">Em </w:t>
      </w:r>
      <w:r w:rsidR="00856E9C" w:rsidRPr="009A01D5">
        <w:rPr>
          <w:sz w:val="24"/>
          <w:szCs w:val="24"/>
        </w:rPr>
        <w:t>06</w:t>
      </w:r>
      <w:r w:rsidR="001F7AA9" w:rsidRPr="009A01D5">
        <w:rPr>
          <w:sz w:val="24"/>
          <w:szCs w:val="24"/>
        </w:rPr>
        <w:t>.</w:t>
      </w:r>
      <w:r w:rsidR="00856E9C" w:rsidRPr="009A01D5">
        <w:rPr>
          <w:sz w:val="24"/>
          <w:szCs w:val="24"/>
        </w:rPr>
        <w:t>10</w:t>
      </w:r>
      <w:r w:rsidR="00AA449C" w:rsidRPr="009A01D5">
        <w:rPr>
          <w:sz w:val="24"/>
          <w:szCs w:val="24"/>
        </w:rPr>
        <w:t>.2021</w:t>
      </w:r>
      <w:r w:rsidRPr="009A01D5">
        <w:rPr>
          <w:sz w:val="24"/>
          <w:szCs w:val="24"/>
        </w:rPr>
        <w:t>.</w:t>
      </w:r>
    </w:p>
    <w:sectPr w:rsidR="006706E1" w:rsidRPr="009A01D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226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3526</Words>
  <Characters>19045</Characters>
  <Application>Microsoft Office Word</Application>
  <DocSecurity>0</DocSecurity>
  <Lines>158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2021-10-06T12:16:00Z</dcterms:created>
  <dcterms:modified xsi:type="dcterms:W3CDTF">2021-10-06T12:23:00Z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