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9A01D5" w:rsidRPr="004C2675">
        <w:rPr>
          <w:b/>
          <w:szCs w:val="24"/>
          <w:u w:val="single"/>
        </w:rPr>
        <w:t>6</w:t>
      </w:r>
      <w:r w:rsidR="00926D8A">
        <w:rPr>
          <w:b/>
          <w:szCs w:val="24"/>
          <w:u w:val="single"/>
        </w:rPr>
        <w:t>8</w:t>
      </w:r>
      <w:r w:rsidR="00AA6996" w:rsidRPr="004C2675">
        <w:rPr>
          <w:b/>
          <w:szCs w:val="24"/>
          <w:u w:val="single"/>
        </w:rPr>
        <w:t xml:space="preserve"> DE </w:t>
      </w:r>
      <w:r w:rsidR="00926D8A">
        <w:rPr>
          <w:b/>
          <w:szCs w:val="24"/>
          <w:u w:val="single"/>
        </w:rPr>
        <w:t>2</w:t>
      </w:r>
      <w:r w:rsidR="007E5C76" w:rsidRPr="004C2675">
        <w:rPr>
          <w:b/>
          <w:szCs w:val="24"/>
          <w:u w:val="single"/>
        </w:rPr>
        <w:t>9</w:t>
      </w:r>
      <w:r w:rsidR="00926D8A">
        <w:rPr>
          <w:b/>
          <w:szCs w:val="24"/>
          <w:u w:val="single"/>
        </w:rPr>
        <w:t xml:space="preserve"> DE DEZEMBRO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B22376" w:rsidRPr="00926D8A" w:rsidRDefault="00926D8A" w:rsidP="00A45F00">
      <w:pPr>
        <w:spacing w:before="119" w:after="119"/>
        <w:ind w:left="4253"/>
        <w:jc w:val="both"/>
        <w:rPr>
          <w:kern w:val="0"/>
          <w:sz w:val="24"/>
          <w:szCs w:val="24"/>
          <w:lang w:eastAsia="pt-BR"/>
        </w:rPr>
      </w:pPr>
      <w:r w:rsidRPr="00926D8A">
        <w:rPr>
          <w:bCs/>
          <w:sz w:val="24"/>
        </w:rPr>
        <w:t>Corrige o Valor Venal dos Imóveis, a VRM - Valor                   de Referência Municipal, os tributos e os serviços.</w:t>
      </w:r>
    </w:p>
    <w:p w:rsidR="001F7AA9" w:rsidRPr="004C2675" w:rsidRDefault="001F7AA9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11A06" w:rsidRPr="004C267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926D8A" w:rsidRDefault="00926D8A" w:rsidP="00926D8A">
      <w:pPr>
        <w:spacing w:after="120" w:line="360" w:lineRule="atLeast"/>
        <w:ind w:firstLine="1134"/>
        <w:jc w:val="both"/>
        <w:rPr>
          <w:sz w:val="24"/>
        </w:rPr>
      </w:pPr>
      <w:r>
        <w:rPr>
          <w:b/>
          <w:sz w:val="24"/>
        </w:rPr>
        <w:t>Art. 1º -</w:t>
      </w:r>
      <w:r>
        <w:rPr>
          <w:sz w:val="24"/>
        </w:rPr>
        <w:t xml:space="preserve"> Os valores venais atuais do metro quadrado de terreno e do metro qu</w:t>
      </w:r>
      <w:r>
        <w:rPr>
          <w:sz w:val="24"/>
        </w:rPr>
        <w:t>a</w:t>
      </w:r>
      <w:r>
        <w:rPr>
          <w:sz w:val="24"/>
        </w:rPr>
        <w:t>drado das construções, expressos na Planta de Valores e constantes da tabela anexa à Lei Munic</w:t>
      </w:r>
      <w:r>
        <w:rPr>
          <w:sz w:val="24"/>
        </w:rPr>
        <w:t>i</w:t>
      </w:r>
      <w:r>
        <w:rPr>
          <w:sz w:val="24"/>
        </w:rPr>
        <w:t xml:space="preserve">pal nº 1.200 de 31.12.1998, bem como </w:t>
      </w:r>
      <w:r>
        <w:rPr>
          <w:iCs/>
          <w:sz w:val="24"/>
        </w:rPr>
        <w:t>o valor da VRM – Valor de Referência Municipal</w:t>
      </w:r>
      <w:r>
        <w:rPr>
          <w:sz w:val="24"/>
        </w:rPr>
        <w:t>, todos os tr</w:t>
      </w:r>
      <w:r>
        <w:rPr>
          <w:sz w:val="24"/>
        </w:rPr>
        <w:t>i</w:t>
      </w:r>
      <w:r>
        <w:rPr>
          <w:sz w:val="24"/>
        </w:rPr>
        <w:t xml:space="preserve">butos e serviços ficam corrigidos para o exercício de 2022 pelo índice IPCA – Índice </w:t>
      </w:r>
      <w:r w:rsidRPr="004E13B8">
        <w:rPr>
          <w:sz w:val="24"/>
          <w:szCs w:val="24"/>
        </w:rPr>
        <w:t>de Pr</w:t>
      </w:r>
      <w:r w:rsidRPr="004E13B8">
        <w:rPr>
          <w:sz w:val="24"/>
          <w:szCs w:val="24"/>
        </w:rPr>
        <w:t>e</w:t>
      </w:r>
      <w:r w:rsidRPr="004E13B8">
        <w:rPr>
          <w:sz w:val="24"/>
          <w:szCs w:val="24"/>
        </w:rPr>
        <w:t>ços ao Consumidor Amplo</w:t>
      </w:r>
      <w:r>
        <w:rPr>
          <w:sz w:val="24"/>
          <w:szCs w:val="24"/>
        </w:rPr>
        <w:t xml:space="preserve"> do IBGE</w:t>
      </w:r>
      <w:r>
        <w:rPr>
          <w:sz w:val="24"/>
        </w:rPr>
        <w:t xml:space="preserve">, medido no período de janeiro/dezembro de 2021. </w:t>
      </w:r>
    </w:p>
    <w:p w:rsidR="00926D8A" w:rsidRDefault="00926D8A" w:rsidP="00926D8A">
      <w:pPr>
        <w:spacing w:after="120" w:line="360" w:lineRule="atLeast"/>
        <w:ind w:firstLine="1134"/>
        <w:jc w:val="both"/>
        <w:rPr>
          <w:sz w:val="24"/>
        </w:rPr>
      </w:pPr>
      <w:r>
        <w:rPr>
          <w:b/>
          <w:sz w:val="24"/>
        </w:rPr>
        <w:t>Art. 2º -</w:t>
      </w:r>
      <w:r>
        <w:rPr>
          <w:sz w:val="24"/>
        </w:rPr>
        <w:t xml:space="preserve"> Esta Lei entra em vigor na data de sua publicação.</w:t>
      </w:r>
    </w:p>
    <w:p w:rsidR="00956CCD" w:rsidRPr="004C2675" w:rsidRDefault="00956CCD" w:rsidP="008B40A9">
      <w:pPr>
        <w:jc w:val="both"/>
        <w:rPr>
          <w:b/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926D8A">
        <w:rPr>
          <w:b/>
          <w:sz w:val="24"/>
          <w:szCs w:val="24"/>
        </w:rPr>
        <w:t xml:space="preserve">VINTE E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926D8A">
        <w:rPr>
          <w:b/>
          <w:sz w:val="24"/>
          <w:szCs w:val="24"/>
        </w:rPr>
        <w:t>DEZEMBRO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VINTE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926D8A">
        <w:rPr>
          <w:sz w:val="24"/>
          <w:szCs w:val="24"/>
        </w:rPr>
        <w:t>2</w:t>
      </w:r>
      <w:r w:rsidR="007E5C76" w:rsidRPr="004C2675">
        <w:rPr>
          <w:sz w:val="24"/>
          <w:szCs w:val="24"/>
        </w:rPr>
        <w:t>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926D8A">
        <w:rPr>
          <w:sz w:val="24"/>
          <w:szCs w:val="24"/>
        </w:rPr>
        <w:t>2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2021-12-29T11:24:00Z</dcterms:created>
  <dcterms:modified xsi:type="dcterms:W3CDTF">2021-12-29T11:26:00Z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