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0527F8">
        <w:rPr>
          <w:b/>
          <w:szCs w:val="24"/>
          <w:u w:val="single"/>
        </w:rPr>
        <w:t>1</w:t>
      </w:r>
      <w:r w:rsidR="00AA6996" w:rsidRPr="004C2675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12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0527F8" w:rsidP="00365640">
      <w:pPr>
        <w:pStyle w:val="Corpodetexto"/>
        <w:ind w:left="4536"/>
      </w:pPr>
      <w:r>
        <w:t>Altera o Art. 1º, o Art. 2º e seu parágrafo único da Lei 2.563 de 28/08/2019 que dispõe sobre a co</w:t>
      </w:r>
      <w:r>
        <w:t>n</w:t>
      </w:r>
      <w:r>
        <w:t>cessão de vale alimentação.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6706E1" w:rsidRPr="004C2675" w:rsidRDefault="000527F8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0527F8" w:rsidRPr="000527F8" w:rsidRDefault="000527F8" w:rsidP="000527F8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0527F8">
        <w:rPr>
          <w:b/>
          <w:sz w:val="24"/>
          <w:szCs w:val="24"/>
        </w:rPr>
        <w:t xml:space="preserve">Art. 1º- </w:t>
      </w:r>
      <w:r w:rsidRPr="000527F8">
        <w:rPr>
          <w:sz w:val="24"/>
          <w:szCs w:val="24"/>
        </w:rPr>
        <w:t>O Art. 1º, o Art. 2º e seu parágrafo único da Lei Municipal nº 2.563 de 28 de agosto de 2019, passam a ter a seguinte redação:</w:t>
      </w:r>
    </w:p>
    <w:p w:rsidR="000527F8" w:rsidRPr="000527F8" w:rsidRDefault="000527F8" w:rsidP="000527F8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0527F8">
        <w:rPr>
          <w:b/>
          <w:i/>
          <w:sz w:val="24"/>
          <w:szCs w:val="24"/>
        </w:rPr>
        <w:t xml:space="preserve">........................Art. 1º - </w:t>
      </w:r>
      <w:r w:rsidRPr="000527F8">
        <w:rPr>
          <w:i/>
          <w:sz w:val="24"/>
          <w:szCs w:val="24"/>
        </w:rPr>
        <w:t>Fica o Poder Executivo Municipal autorizado a conceder V</w:t>
      </w:r>
      <w:r w:rsidRPr="000527F8">
        <w:rPr>
          <w:i/>
          <w:sz w:val="24"/>
          <w:szCs w:val="24"/>
        </w:rPr>
        <w:t>a</w:t>
      </w:r>
      <w:r w:rsidRPr="000527F8">
        <w:rPr>
          <w:i/>
          <w:sz w:val="24"/>
          <w:szCs w:val="24"/>
        </w:rPr>
        <w:t>le-Alimentação para todos os servidores efetivos ativos, estatutários ou celetistas, contratos te</w:t>
      </w:r>
      <w:r w:rsidRPr="000527F8">
        <w:rPr>
          <w:i/>
          <w:sz w:val="24"/>
          <w:szCs w:val="24"/>
        </w:rPr>
        <w:t>m</w:t>
      </w:r>
      <w:r w:rsidRPr="000527F8">
        <w:rPr>
          <w:i/>
          <w:sz w:val="24"/>
          <w:szCs w:val="24"/>
        </w:rPr>
        <w:t>porários e Agentes Comunitárias de Saúde do quadro funcional do Município.</w:t>
      </w:r>
    </w:p>
    <w:p w:rsidR="000527F8" w:rsidRPr="000527F8" w:rsidRDefault="000527F8" w:rsidP="000527F8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0527F8">
        <w:rPr>
          <w:b/>
          <w:i/>
          <w:sz w:val="24"/>
          <w:szCs w:val="24"/>
        </w:rPr>
        <w:t xml:space="preserve">.........................Art. 2.º - </w:t>
      </w:r>
      <w:r w:rsidRPr="000527F8">
        <w:rPr>
          <w:i/>
          <w:sz w:val="24"/>
          <w:szCs w:val="24"/>
        </w:rPr>
        <w:t xml:space="preserve">O Vale Alimentação será concedido no valor mensal de R$ 450,00 (quatrocentos e </w:t>
      </w:r>
      <w:proofErr w:type="spellStart"/>
      <w:r w:rsidRPr="000527F8">
        <w:rPr>
          <w:i/>
          <w:sz w:val="24"/>
          <w:szCs w:val="24"/>
        </w:rPr>
        <w:t>cinquenta</w:t>
      </w:r>
      <w:proofErr w:type="spellEnd"/>
      <w:r w:rsidRPr="000527F8">
        <w:rPr>
          <w:i/>
          <w:sz w:val="24"/>
          <w:szCs w:val="24"/>
        </w:rPr>
        <w:t xml:space="preserve"> reais) para os servidores com carga horária de 40 (quarenta) horas semanais de trabalho e de R$ 315,00 (trezentos e quinze reais) para os se</w:t>
      </w:r>
      <w:r w:rsidRPr="000527F8">
        <w:rPr>
          <w:i/>
          <w:sz w:val="24"/>
          <w:szCs w:val="24"/>
        </w:rPr>
        <w:t>r</w:t>
      </w:r>
      <w:r w:rsidRPr="000527F8">
        <w:rPr>
          <w:i/>
          <w:sz w:val="24"/>
          <w:szCs w:val="24"/>
        </w:rPr>
        <w:t>vidores com carga horária inferior a 40 (quarenta) horas semanais de trabalho.</w:t>
      </w:r>
    </w:p>
    <w:p w:rsidR="000527F8" w:rsidRPr="000527F8" w:rsidRDefault="000527F8" w:rsidP="000527F8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0527F8">
        <w:rPr>
          <w:b/>
          <w:i/>
          <w:sz w:val="24"/>
          <w:szCs w:val="24"/>
        </w:rPr>
        <w:t>.........................</w:t>
      </w:r>
      <w:r w:rsidRPr="000527F8">
        <w:rPr>
          <w:b/>
          <w:sz w:val="24"/>
          <w:szCs w:val="24"/>
        </w:rPr>
        <w:t xml:space="preserve">Parágrafo Único - </w:t>
      </w:r>
      <w:r w:rsidRPr="000527F8">
        <w:rPr>
          <w:i/>
          <w:sz w:val="24"/>
          <w:szCs w:val="24"/>
        </w:rPr>
        <w:t xml:space="preserve">O Vale Alimentação se dará na razão de um dia útil trabalhado, considerando a média mensal de 20 (vinte) dias, ao valor de R$22,50 (vinte e dois reais e </w:t>
      </w:r>
      <w:proofErr w:type="spellStart"/>
      <w:r w:rsidRPr="000527F8">
        <w:rPr>
          <w:i/>
          <w:sz w:val="24"/>
          <w:szCs w:val="24"/>
        </w:rPr>
        <w:t>cinquenta</w:t>
      </w:r>
      <w:proofErr w:type="spellEnd"/>
      <w:r w:rsidRPr="000527F8">
        <w:rPr>
          <w:i/>
          <w:sz w:val="24"/>
          <w:szCs w:val="24"/>
        </w:rPr>
        <w:t xml:space="preserve"> centavos) por dia, para os servidores com carga horária de 40 (quarenta) horas e ao valor de R$ 15,75 (quinze reais e setenta e cinco centavos) por dia, para os servidores com carga horária inferior a 40 (quarenta) horas semanais de trabalho.</w:t>
      </w:r>
    </w:p>
    <w:p w:rsidR="00365640" w:rsidRPr="000527F8" w:rsidRDefault="000527F8" w:rsidP="000527F8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0527F8">
        <w:rPr>
          <w:b/>
          <w:sz w:val="24"/>
          <w:szCs w:val="24"/>
        </w:rPr>
        <w:t xml:space="preserve">Art. 2.º - </w:t>
      </w:r>
      <w:r w:rsidRPr="000527F8">
        <w:rPr>
          <w:sz w:val="24"/>
          <w:szCs w:val="24"/>
        </w:rPr>
        <w:t>Esta lei entra em vigor na data de sua publicação.</w:t>
      </w:r>
    </w:p>
    <w:p w:rsidR="00956CCD" w:rsidRPr="004C2675" w:rsidRDefault="00956CCD" w:rsidP="000527F8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0527F8">
        <w:rPr>
          <w:b/>
          <w:sz w:val="24"/>
          <w:szCs w:val="24"/>
        </w:rPr>
        <w:t>DOZE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0527F8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  <w:r w:rsidR="000527F8">
        <w:rPr>
          <w:b/>
          <w:sz w:val="24"/>
          <w:szCs w:val="24"/>
        </w:rPr>
        <w:t xml:space="preserve"> em Exercício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0527F8">
        <w:rPr>
          <w:sz w:val="24"/>
          <w:szCs w:val="24"/>
        </w:rPr>
        <w:t>12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2022-01-12T11:29:00Z</dcterms:created>
  <dcterms:modified xsi:type="dcterms:W3CDTF">2022-01-12T11:34:00Z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