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365640">
        <w:rPr>
          <w:b/>
          <w:szCs w:val="24"/>
          <w:u w:val="single"/>
        </w:rPr>
        <w:t>7</w:t>
      </w:r>
      <w:r w:rsidR="00B72E23">
        <w:rPr>
          <w:b/>
          <w:szCs w:val="24"/>
          <w:u w:val="single"/>
        </w:rPr>
        <w:t>3</w:t>
      </w:r>
      <w:r w:rsidR="00AA6996" w:rsidRPr="004C2675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12</w:t>
      </w:r>
      <w:r w:rsidR="00926D8A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JANEIRO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365640" w:rsidRDefault="00B72E23" w:rsidP="00365640">
      <w:pPr>
        <w:pStyle w:val="Corpodetexto"/>
        <w:ind w:left="4536"/>
        <w:rPr>
          <w:szCs w:val="24"/>
        </w:rPr>
      </w:pPr>
      <w:r w:rsidRPr="00F56D9A">
        <w:t>Autoriza o Poder Executivo a alienar imóvel de sua propriedade e dá outras providências</w:t>
      </w:r>
      <w:r>
        <w:t>.</w:t>
      </w:r>
    </w:p>
    <w:p w:rsidR="00E557A6" w:rsidRDefault="00E557A6" w:rsidP="000E4A73">
      <w:pPr>
        <w:ind w:left="4536"/>
        <w:rPr>
          <w:bCs/>
          <w:i/>
          <w:sz w:val="24"/>
        </w:rPr>
      </w:pPr>
    </w:p>
    <w:p w:rsidR="00B72E23" w:rsidRDefault="00B72E23" w:rsidP="00981F84">
      <w:pPr>
        <w:spacing w:line="360" w:lineRule="auto"/>
        <w:ind w:firstLine="1134"/>
        <w:jc w:val="both"/>
        <w:rPr>
          <w:b/>
          <w:sz w:val="24"/>
          <w:szCs w:val="24"/>
        </w:rPr>
      </w:pPr>
    </w:p>
    <w:p w:rsidR="006706E1" w:rsidRPr="004C2675" w:rsidRDefault="000527F8" w:rsidP="00981F84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LOURENÇO DOMINGOS MORO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  <w:r w:rsidR="002A2723" w:rsidRPr="004C2675"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B72E23" w:rsidRDefault="00B72E23" w:rsidP="00B72E23">
      <w:pPr>
        <w:pStyle w:val="Recuodecorpodetexto"/>
        <w:tabs>
          <w:tab w:val="left" w:pos="1134"/>
          <w:tab w:val="left" w:pos="4253"/>
        </w:tabs>
        <w:spacing w:line="360" w:lineRule="atLeast"/>
        <w:ind w:left="0" w:firstLine="1134"/>
        <w:jc w:val="both"/>
        <w:rPr>
          <w:b/>
          <w:sz w:val="24"/>
          <w:szCs w:val="24"/>
        </w:rPr>
      </w:pPr>
    </w:p>
    <w:p w:rsidR="00B72E23" w:rsidRPr="00B72E23" w:rsidRDefault="00B72E23" w:rsidP="00B72E23">
      <w:pPr>
        <w:pStyle w:val="Recuodecorpodetexto"/>
        <w:tabs>
          <w:tab w:val="left" w:pos="1134"/>
          <w:tab w:val="left" w:pos="4253"/>
        </w:tabs>
        <w:spacing w:line="360" w:lineRule="atLeast"/>
        <w:ind w:left="0" w:firstLine="1134"/>
        <w:jc w:val="both"/>
        <w:rPr>
          <w:sz w:val="24"/>
          <w:szCs w:val="24"/>
        </w:rPr>
      </w:pPr>
      <w:r w:rsidRPr="00B72E23">
        <w:rPr>
          <w:b/>
          <w:sz w:val="24"/>
          <w:szCs w:val="24"/>
        </w:rPr>
        <w:t>Art. 1º-</w:t>
      </w:r>
      <w:r w:rsidRPr="00B72E23">
        <w:rPr>
          <w:sz w:val="24"/>
          <w:szCs w:val="24"/>
        </w:rPr>
        <w:t xml:space="preserve"> Fica o Poder Executivo autorizado a proceder à alienação do seguinte im</w:t>
      </w:r>
      <w:r w:rsidRPr="00B72E23">
        <w:rPr>
          <w:sz w:val="24"/>
          <w:szCs w:val="24"/>
        </w:rPr>
        <w:t>ó</w:t>
      </w:r>
      <w:r w:rsidRPr="00B72E23">
        <w:rPr>
          <w:sz w:val="24"/>
          <w:szCs w:val="24"/>
        </w:rPr>
        <w:t xml:space="preserve">vel: Um terreno de forma regular, localizado na Avenida Vicente </w:t>
      </w:r>
      <w:proofErr w:type="spellStart"/>
      <w:r w:rsidRPr="00B72E23">
        <w:rPr>
          <w:sz w:val="24"/>
          <w:szCs w:val="24"/>
        </w:rPr>
        <w:t>Pigatto</w:t>
      </w:r>
      <w:proofErr w:type="spellEnd"/>
      <w:r w:rsidRPr="00B72E23">
        <w:rPr>
          <w:sz w:val="24"/>
          <w:szCs w:val="24"/>
        </w:rPr>
        <w:t xml:space="preserve">, s/n medindo 991,00 </w:t>
      </w:r>
      <w:proofErr w:type="spellStart"/>
      <w:r w:rsidRPr="00B72E23">
        <w:rPr>
          <w:sz w:val="24"/>
          <w:szCs w:val="24"/>
        </w:rPr>
        <w:t>m²</w:t>
      </w:r>
      <w:proofErr w:type="spellEnd"/>
      <w:r w:rsidRPr="00B72E23">
        <w:rPr>
          <w:sz w:val="24"/>
          <w:szCs w:val="24"/>
        </w:rPr>
        <w:t>, distante 43,50 metros da esquina fo</w:t>
      </w:r>
      <w:r w:rsidRPr="00B72E23">
        <w:rPr>
          <w:sz w:val="24"/>
          <w:szCs w:val="24"/>
        </w:rPr>
        <w:t>r</w:t>
      </w:r>
      <w:r w:rsidRPr="00B72E23">
        <w:rPr>
          <w:sz w:val="24"/>
          <w:szCs w:val="24"/>
        </w:rPr>
        <w:t xml:space="preserve">mada pela Av. Vicente </w:t>
      </w:r>
      <w:proofErr w:type="spellStart"/>
      <w:r w:rsidRPr="00B72E23">
        <w:rPr>
          <w:sz w:val="24"/>
          <w:szCs w:val="24"/>
        </w:rPr>
        <w:t>Pigatto</w:t>
      </w:r>
      <w:proofErr w:type="spellEnd"/>
      <w:r w:rsidRPr="00B72E23">
        <w:rPr>
          <w:sz w:val="24"/>
          <w:szCs w:val="24"/>
        </w:rPr>
        <w:t xml:space="preserve"> com a Rua Benjamin Santo </w:t>
      </w:r>
      <w:proofErr w:type="spellStart"/>
      <w:r w:rsidRPr="00B72E23">
        <w:rPr>
          <w:sz w:val="24"/>
          <w:szCs w:val="24"/>
        </w:rPr>
        <w:t>Zago</w:t>
      </w:r>
      <w:proofErr w:type="spellEnd"/>
      <w:r w:rsidRPr="00B72E23">
        <w:rPr>
          <w:sz w:val="24"/>
          <w:szCs w:val="24"/>
        </w:rPr>
        <w:t xml:space="preserve">, pertencente ao </w:t>
      </w:r>
      <w:proofErr w:type="spellStart"/>
      <w:r w:rsidRPr="00B72E23">
        <w:rPr>
          <w:sz w:val="24"/>
          <w:szCs w:val="24"/>
        </w:rPr>
        <w:t>Quarteirio</w:t>
      </w:r>
      <w:proofErr w:type="spellEnd"/>
      <w:r w:rsidRPr="00B72E23">
        <w:rPr>
          <w:sz w:val="24"/>
          <w:szCs w:val="24"/>
        </w:rPr>
        <w:t xml:space="preserve"> nº 13, setor 04, formado pelas Ruas Benjamin Santo </w:t>
      </w:r>
      <w:proofErr w:type="spellStart"/>
      <w:r w:rsidRPr="00B72E23">
        <w:rPr>
          <w:sz w:val="24"/>
          <w:szCs w:val="24"/>
        </w:rPr>
        <w:t>Zago</w:t>
      </w:r>
      <w:proofErr w:type="spellEnd"/>
      <w:r w:rsidRPr="00B72E23">
        <w:rPr>
          <w:sz w:val="24"/>
          <w:szCs w:val="24"/>
        </w:rPr>
        <w:t xml:space="preserve"> - João Batista </w:t>
      </w:r>
      <w:proofErr w:type="spellStart"/>
      <w:r w:rsidRPr="00B72E23">
        <w:rPr>
          <w:sz w:val="24"/>
          <w:szCs w:val="24"/>
        </w:rPr>
        <w:t>Zago</w:t>
      </w:r>
      <w:proofErr w:type="spellEnd"/>
      <w:r w:rsidRPr="00B72E23">
        <w:rPr>
          <w:sz w:val="24"/>
          <w:szCs w:val="24"/>
        </w:rPr>
        <w:t xml:space="preserve"> - Travessa Canarinho e Av. Vicente </w:t>
      </w:r>
      <w:proofErr w:type="spellStart"/>
      <w:r w:rsidRPr="00B72E23">
        <w:rPr>
          <w:sz w:val="24"/>
          <w:szCs w:val="24"/>
        </w:rPr>
        <w:t>Pigatto</w:t>
      </w:r>
      <w:proofErr w:type="spellEnd"/>
      <w:r w:rsidRPr="00B72E23">
        <w:rPr>
          <w:sz w:val="24"/>
          <w:szCs w:val="24"/>
        </w:rPr>
        <w:t>, com as seguintes confrontações e d</w:t>
      </w:r>
      <w:r w:rsidRPr="00B72E23">
        <w:rPr>
          <w:sz w:val="24"/>
          <w:szCs w:val="24"/>
        </w:rPr>
        <w:t>i</w:t>
      </w:r>
      <w:r w:rsidRPr="00B72E23">
        <w:rPr>
          <w:sz w:val="24"/>
          <w:szCs w:val="24"/>
        </w:rPr>
        <w:t xml:space="preserve">mensões: norte, frente, lado ímpar, na extensão de 25,00 metros, onde confronta-se com a Av. Vicente </w:t>
      </w:r>
      <w:proofErr w:type="spellStart"/>
      <w:r w:rsidRPr="00B72E23">
        <w:rPr>
          <w:sz w:val="24"/>
          <w:szCs w:val="24"/>
        </w:rPr>
        <w:t>Piga</w:t>
      </w:r>
      <w:r w:rsidRPr="00B72E23">
        <w:rPr>
          <w:sz w:val="24"/>
          <w:szCs w:val="24"/>
        </w:rPr>
        <w:t>t</w:t>
      </w:r>
      <w:r w:rsidRPr="00B72E23">
        <w:rPr>
          <w:sz w:val="24"/>
          <w:szCs w:val="24"/>
        </w:rPr>
        <w:t>to</w:t>
      </w:r>
      <w:proofErr w:type="spellEnd"/>
      <w:r w:rsidRPr="00B72E23">
        <w:rPr>
          <w:sz w:val="24"/>
          <w:szCs w:val="24"/>
        </w:rPr>
        <w:t xml:space="preserve">; sul, fundos, na extensão de 25,61 metros, sendo 11,14 metros com o terreno nº 15 de </w:t>
      </w:r>
      <w:proofErr w:type="spellStart"/>
      <w:r w:rsidRPr="00B72E23">
        <w:rPr>
          <w:sz w:val="24"/>
          <w:szCs w:val="24"/>
        </w:rPr>
        <w:t>Bernjamin</w:t>
      </w:r>
      <w:proofErr w:type="spellEnd"/>
      <w:r w:rsidRPr="00B72E23">
        <w:rPr>
          <w:sz w:val="24"/>
          <w:szCs w:val="24"/>
        </w:rPr>
        <w:t xml:space="preserve"> </w:t>
      </w:r>
      <w:proofErr w:type="spellStart"/>
      <w:r w:rsidRPr="00B72E23">
        <w:rPr>
          <w:sz w:val="24"/>
          <w:szCs w:val="24"/>
        </w:rPr>
        <w:t>Zago</w:t>
      </w:r>
      <w:proofErr w:type="spellEnd"/>
      <w:r w:rsidRPr="00B72E23">
        <w:rPr>
          <w:sz w:val="24"/>
          <w:szCs w:val="24"/>
        </w:rPr>
        <w:t xml:space="preserve"> – Indústria Moageira, mais 14,47 metros com o terreno do Mário José Dias; leste, na extensão de 42,42 m</w:t>
      </w:r>
      <w:r w:rsidRPr="00B72E23">
        <w:rPr>
          <w:sz w:val="24"/>
          <w:szCs w:val="24"/>
        </w:rPr>
        <w:t>e</w:t>
      </w:r>
      <w:r w:rsidRPr="00B72E23">
        <w:rPr>
          <w:sz w:val="24"/>
          <w:szCs w:val="24"/>
        </w:rPr>
        <w:t xml:space="preserve">tros, onde confronta-se com o terreno nº 05 de Benjamin </w:t>
      </w:r>
      <w:proofErr w:type="spellStart"/>
      <w:r w:rsidRPr="00B72E23">
        <w:rPr>
          <w:sz w:val="24"/>
          <w:szCs w:val="24"/>
        </w:rPr>
        <w:t>Zago</w:t>
      </w:r>
      <w:proofErr w:type="spellEnd"/>
      <w:r w:rsidRPr="00B72E23">
        <w:rPr>
          <w:sz w:val="24"/>
          <w:szCs w:val="24"/>
        </w:rPr>
        <w:t xml:space="preserve"> Indústria Moageira; oeste, na extensão de 38,86 m</w:t>
      </w:r>
      <w:r w:rsidRPr="00B72E23">
        <w:rPr>
          <w:sz w:val="24"/>
          <w:szCs w:val="24"/>
        </w:rPr>
        <w:t>e</w:t>
      </w:r>
      <w:r w:rsidRPr="00B72E23">
        <w:rPr>
          <w:sz w:val="24"/>
          <w:szCs w:val="24"/>
        </w:rPr>
        <w:t xml:space="preserve">tros, onde encontra-se com o terreno nº 06 de Benjamin </w:t>
      </w:r>
      <w:proofErr w:type="spellStart"/>
      <w:r w:rsidRPr="00B72E23">
        <w:rPr>
          <w:sz w:val="24"/>
          <w:szCs w:val="24"/>
        </w:rPr>
        <w:t>Zago</w:t>
      </w:r>
      <w:proofErr w:type="spellEnd"/>
      <w:r w:rsidRPr="00B72E23">
        <w:rPr>
          <w:sz w:val="24"/>
          <w:szCs w:val="24"/>
        </w:rPr>
        <w:t xml:space="preserve"> – Indústria Moageira.</w:t>
      </w:r>
    </w:p>
    <w:p w:rsidR="00B72E23" w:rsidRPr="00B72E23" w:rsidRDefault="00B72E23" w:rsidP="00B72E23">
      <w:pPr>
        <w:pStyle w:val="Recuodecorpodetexto"/>
        <w:tabs>
          <w:tab w:val="left" w:pos="1134"/>
          <w:tab w:val="left" w:pos="1418"/>
        </w:tabs>
        <w:spacing w:line="360" w:lineRule="atLeast"/>
        <w:ind w:left="0" w:firstLine="1134"/>
        <w:jc w:val="both"/>
        <w:rPr>
          <w:sz w:val="24"/>
          <w:szCs w:val="24"/>
        </w:rPr>
      </w:pPr>
      <w:r w:rsidRPr="00B72E23">
        <w:rPr>
          <w:b/>
          <w:sz w:val="24"/>
          <w:szCs w:val="24"/>
        </w:rPr>
        <w:t>Art. 2º-</w:t>
      </w:r>
      <w:r w:rsidRPr="00B72E23">
        <w:rPr>
          <w:sz w:val="24"/>
          <w:szCs w:val="24"/>
        </w:rPr>
        <w:t xml:space="preserve"> A alienação será feita mediante licitação, na modalidade concorrência, tipo maior oferta, tendo como valor mínimo o apurado na avaliação anexa, que faz parte integrante desta Lei.</w:t>
      </w:r>
    </w:p>
    <w:p w:rsidR="00B72E23" w:rsidRPr="00B72E23" w:rsidRDefault="00B72E23" w:rsidP="00B72E23">
      <w:pPr>
        <w:pStyle w:val="Recuodecorpodetexto"/>
        <w:tabs>
          <w:tab w:val="left" w:pos="1134"/>
          <w:tab w:val="left" w:pos="1418"/>
        </w:tabs>
        <w:spacing w:line="360" w:lineRule="atLeast"/>
        <w:ind w:left="0" w:firstLine="1134"/>
        <w:jc w:val="both"/>
        <w:rPr>
          <w:sz w:val="24"/>
          <w:szCs w:val="24"/>
        </w:rPr>
      </w:pPr>
      <w:r w:rsidRPr="00B72E23">
        <w:rPr>
          <w:b/>
          <w:sz w:val="24"/>
          <w:szCs w:val="24"/>
        </w:rPr>
        <w:t>Art. 3º-</w:t>
      </w:r>
      <w:r w:rsidRPr="00B72E23">
        <w:rPr>
          <w:sz w:val="24"/>
          <w:szCs w:val="24"/>
        </w:rPr>
        <w:t xml:space="preserve"> A responsabilidade pelas despesas de escritura e do Registro de Imóveis at</w:t>
      </w:r>
      <w:r w:rsidRPr="00B72E23">
        <w:rPr>
          <w:sz w:val="24"/>
          <w:szCs w:val="24"/>
        </w:rPr>
        <w:t>i</w:t>
      </w:r>
      <w:r w:rsidRPr="00B72E23">
        <w:rPr>
          <w:sz w:val="24"/>
          <w:szCs w:val="24"/>
        </w:rPr>
        <w:t>nentes à transferência do(s) bem (bens) descrito(s) no art. 1º, bem como pelo pagamento do i</w:t>
      </w:r>
      <w:r w:rsidRPr="00B72E23">
        <w:rPr>
          <w:sz w:val="24"/>
          <w:szCs w:val="24"/>
        </w:rPr>
        <w:t>m</w:t>
      </w:r>
      <w:r w:rsidRPr="00B72E23">
        <w:rPr>
          <w:sz w:val="24"/>
          <w:szCs w:val="24"/>
        </w:rPr>
        <w:t>posto de transmissão – ITBI, ficarão a cargo do(s) comprador (</w:t>
      </w:r>
      <w:proofErr w:type="spellStart"/>
      <w:r w:rsidRPr="00B72E23">
        <w:rPr>
          <w:sz w:val="24"/>
          <w:szCs w:val="24"/>
        </w:rPr>
        <w:t>es</w:t>
      </w:r>
      <w:proofErr w:type="spellEnd"/>
      <w:r w:rsidRPr="00B72E23">
        <w:rPr>
          <w:sz w:val="24"/>
          <w:szCs w:val="24"/>
        </w:rPr>
        <w:t>).</w:t>
      </w:r>
    </w:p>
    <w:p w:rsidR="00365640" w:rsidRPr="00B72E23" w:rsidRDefault="00B72E23" w:rsidP="00B72E23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B72E23">
        <w:rPr>
          <w:b/>
          <w:sz w:val="24"/>
          <w:szCs w:val="24"/>
        </w:rPr>
        <w:t>Art. 4º</w:t>
      </w:r>
      <w:r w:rsidRPr="00B72E23">
        <w:rPr>
          <w:sz w:val="24"/>
          <w:szCs w:val="24"/>
        </w:rPr>
        <w:t>- Esta Lei entra em vigor na data de sua publicação.</w:t>
      </w:r>
    </w:p>
    <w:p w:rsidR="00B72E23" w:rsidRDefault="00B72E23" w:rsidP="00711A06">
      <w:pPr>
        <w:ind w:firstLine="1134"/>
        <w:jc w:val="both"/>
        <w:rPr>
          <w:b/>
          <w:sz w:val="24"/>
          <w:szCs w:val="24"/>
        </w:rPr>
      </w:pPr>
    </w:p>
    <w:p w:rsidR="005629EE" w:rsidRDefault="005629EE" w:rsidP="00711A06">
      <w:pPr>
        <w:ind w:firstLine="1134"/>
        <w:jc w:val="both"/>
        <w:rPr>
          <w:b/>
          <w:sz w:val="24"/>
          <w:szCs w:val="24"/>
        </w:rPr>
      </w:pPr>
    </w:p>
    <w:p w:rsidR="00711A06" w:rsidRDefault="00AA449C" w:rsidP="00711A06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lastRenderedPageBreak/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0527F8">
        <w:rPr>
          <w:b/>
          <w:sz w:val="24"/>
          <w:szCs w:val="24"/>
        </w:rPr>
        <w:t>DOZE</w:t>
      </w:r>
      <w:r w:rsidR="002A2723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0527F8">
        <w:rPr>
          <w:b/>
          <w:sz w:val="24"/>
          <w:szCs w:val="24"/>
        </w:rPr>
        <w:t>JANEIRO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0527F8" w:rsidRPr="004C2675" w:rsidRDefault="000527F8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0527F8" w:rsidP="00AA4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Lourenço Domingos Moro</w:t>
      </w:r>
    </w:p>
    <w:p w:rsidR="006706E1" w:rsidRPr="004C2675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  <w:r w:rsidR="000527F8">
        <w:rPr>
          <w:b/>
          <w:sz w:val="24"/>
          <w:szCs w:val="24"/>
        </w:rPr>
        <w:t xml:space="preserve"> em Exercício</w:t>
      </w:r>
    </w:p>
    <w:p w:rsidR="00B72E23" w:rsidRDefault="00B72E23">
      <w:pPr>
        <w:jc w:val="both"/>
        <w:rPr>
          <w:sz w:val="24"/>
          <w:szCs w:val="24"/>
        </w:rPr>
      </w:pP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0527F8">
        <w:rPr>
          <w:sz w:val="24"/>
          <w:szCs w:val="24"/>
        </w:rPr>
        <w:t>12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01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05D0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6693"/>
    <w:rsid w:val="00926D8A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3A31"/>
    <w:rsid w:val="00A24103"/>
    <w:rsid w:val="00A30EE1"/>
    <w:rsid w:val="00A34223"/>
    <w:rsid w:val="00A351D5"/>
    <w:rsid w:val="00A40A14"/>
    <w:rsid w:val="00A45F00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2E23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492C"/>
    <w:rsid w:val="00DB19F0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2022-01-12T11:37:00Z</dcterms:created>
  <dcterms:modified xsi:type="dcterms:W3CDTF">2022-01-12T11:39:00Z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