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707C8B">
        <w:rPr>
          <w:b/>
          <w:szCs w:val="24"/>
          <w:u w:val="single"/>
        </w:rPr>
        <w:t>6</w:t>
      </w:r>
      <w:r w:rsidR="00AA6996" w:rsidRPr="004C2675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12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707C8B" w:rsidRDefault="00707C8B" w:rsidP="00B67475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sz w:val="24"/>
          <w:szCs w:val="24"/>
        </w:rPr>
      </w:pPr>
    </w:p>
    <w:p w:rsidR="00B67475" w:rsidRDefault="00707C8B" w:rsidP="00B67475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 w:rsidRPr="00E33D7C">
        <w:rPr>
          <w:sz w:val="24"/>
          <w:szCs w:val="24"/>
        </w:rPr>
        <w:t xml:space="preserve">Concede revisão geral anual, nos termos do art. 37, X, da Constituição Federal e do art. 1º da Lei </w:t>
      </w:r>
      <w:r w:rsidRPr="00821783">
        <w:rPr>
          <w:sz w:val="24"/>
          <w:szCs w:val="24"/>
        </w:rPr>
        <w:t>Municipal nº 2</w:t>
      </w:r>
      <w:r>
        <w:rPr>
          <w:sz w:val="24"/>
          <w:szCs w:val="24"/>
        </w:rPr>
        <w:t>.187</w:t>
      </w:r>
      <w:r w:rsidRPr="00E33D7C">
        <w:rPr>
          <w:sz w:val="24"/>
          <w:szCs w:val="24"/>
        </w:rPr>
        <w:t xml:space="preserve">, de </w:t>
      </w:r>
      <w:r>
        <w:rPr>
          <w:sz w:val="24"/>
          <w:szCs w:val="24"/>
        </w:rPr>
        <w:t>17</w:t>
      </w:r>
      <w:r w:rsidRPr="00E33D7C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E33D7C">
        <w:rPr>
          <w:sz w:val="24"/>
          <w:szCs w:val="24"/>
        </w:rPr>
        <w:t xml:space="preserve"> de 201</w:t>
      </w:r>
      <w:r>
        <w:rPr>
          <w:sz w:val="24"/>
          <w:szCs w:val="24"/>
        </w:rPr>
        <w:t>4</w:t>
      </w:r>
      <w:r w:rsidRPr="00E33D7C">
        <w:rPr>
          <w:sz w:val="24"/>
          <w:szCs w:val="24"/>
        </w:rPr>
        <w:t xml:space="preserve">, aos servidores do Poder </w:t>
      </w:r>
      <w:r>
        <w:rPr>
          <w:sz w:val="24"/>
          <w:szCs w:val="24"/>
        </w:rPr>
        <w:t>Legislativo.</w:t>
      </w:r>
    </w:p>
    <w:p w:rsidR="00365640" w:rsidRDefault="00365640" w:rsidP="00365640">
      <w:pPr>
        <w:pStyle w:val="Corpodetexto"/>
        <w:ind w:left="4536"/>
        <w:rPr>
          <w:szCs w:val="24"/>
        </w:rPr>
      </w:pPr>
    </w:p>
    <w:p w:rsidR="00707C8B" w:rsidRDefault="00707C8B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0527F8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07C8B" w:rsidRDefault="00707C8B" w:rsidP="00707C8B">
      <w:pPr>
        <w:pStyle w:val="Recuodecorpodetexto"/>
        <w:tabs>
          <w:tab w:val="left" w:pos="0"/>
        </w:tabs>
        <w:spacing w:line="360" w:lineRule="atLeast"/>
        <w:ind w:left="0" w:firstLine="1134"/>
        <w:rPr>
          <w:b/>
          <w:sz w:val="24"/>
          <w:szCs w:val="24"/>
        </w:rPr>
      </w:pPr>
    </w:p>
    <w:p w:rsidR="00707C8B" w:rsidRPr="00B30CBD" w:rsidRDefault="00707C8B" w:rsidP="00707C8B">
      <w:pPr>
        <w:pStyle w:val="Recuodecorpodetexto"/>
        <w:tabs>
          <w:tab w:val="left" w:pos="0"/>
        </w:tabs>
        <w:spacing w:line="360" w:lineRule="atLeast"/>
        <w:ind w:left="0" w:firstLine="1134"/>
        <w:rPr>
          <w:i/>
          <w:sz w:val="24"/>
          <w:szCs w:val="24"/>
        </w:rPr>
      </w:pPr>
      <w:r w:rsidRPr="00B30CBD">
        <w:rPr>
          <w:b/>
          <w:sz w:val="24"/>
          <w:szCs w:val="24"/>
        </w:rPr>
        <w:t>Art. 1º -</w:t>
      </w:r>
      <w:r w:rsidRPr="00B30CBD">
        <w:rPr>
          <w:sz w:val="24"/>
          <w:szCs w:val="24"/>
        </w:rPr>
        <w:t xml:space="preserve"> Nos termos do art. 37, X, da Constituição Federal e do art. 1º da Lei Mun</w:t>
      </w:r>
      <w:r w:rsidRPr="00B30CBD">
        <w:rPr>
          <w:sz w:val="24"/>
          <w:szCs w:val="24"/>
        </w:rPr>
        <w:t>i</w:t>
      </w:r>
      <w:r w:rsidRPr="00B30CBD">
        <w:rPr>
          <w:sz w:val="24"/>
          <w:szCs w:val="24"/>
        </w:rPr>
        <w:t>cipal nº 2.187, de 17 de janeiro de 2014, é concedida revisão geral anual pela aplicação do índice oficial da i</w:t>
      </w:r>
      <w:r w:rsidRPr="00B30CBD">
        <w:rPr>
          <w:sz w:val="24"/>
          <w:szCs w:val="24"/>
        </w:rPr>
        <w:t>n</w:t>
      </w:r>
      <w:r w:rsidRPr="00B30CBD">
        <w:rPr>
          <w:sz w:val="24"/>
          <w:szCs w:val="24"/>
        </w:rPr>
        <w:t>flação IPCA</w:t>
      </w:r>
      <w:r w:rsidRPr="00B30CBD">
        <w:rPr>
          <w:bCs/>
          <w:sz w:val="24"/>
          <w:szCs w:val="24"/>
        </w:rPr>
        <w:t xml:space="preserve"> – INDICE DE PREÇOS AO CONSUMIDOR AMPLO, calculado pelo IBGE – In</w:t>
      </w:r>
      <w:r w:rsidRPr="00B30CBD">
        <w:rPr>
          <w:bCs/>
          <w:sz w:val="24"/>
          <w:szCs w:val="24"/>
        </w:rPr>
        <w:t>s</w:t>
      </w:r>
      <w:r w:rsidRPr="00B30CBD">
        <w:rPr>
          <w:bCs/>
          <w:sz w:val="24"/>
          <w:szCs w:val="24"/>
        </w:rPr>
        <w:t>tituto Brasileiro de Geografia e Estatística</w:t>
      </w:r>
      <w:r w:rsidRPr="00B30CBD">
        <w:rPr>
          <w:sz w:val="24"/>
          <w:szCs w:val="24"/>
        </w:rPr>
        <w:t xml:space="preserve">, a contar de 1º de janeiro de 2022, incidente sobre os vencimentos e os subsídios dos </w:t>
      </w:r>
      <w:r>
        <w:rPr>
          <w:sz w:val="24"/>
          <w:szCs w:val="24"/>
        </w:rPr>
        <w:t>Servidores do Poder Legislativo.</w:t>
      </w:r>
    </w:p>
    <w:p w:rsidR="00707C8B" w:rsidRDefault="00707C8B" w:rsidP="00707C8B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2º -</w:t>
      </w:r>
      <w:r w:rsidRPr="00B30CBD">
        <w:rPr>
          <w:sz w:val="24"/>
          <w:szCs w:val="24"/>
        </w:rPr>
        <w:t xml:space="preserve"> Além do índice de revisão geral, de que trata o art. 1º, é concedido aumento real, com vigência desde o dia 1° de janeiro de 2022, pela aplicação do índice de 5% (ci</w:t>
      </w:r>
      <w:r w:rsidRPr="00B30CBD">
        <w:rPr>
          <w:sz w:val="24"/>
          <w:szCs w:val="24"/>
        </w:rPr>
        <w:t>n</w:t>
      </w:r>
      <w:r w:rsidRPr="00B30CBD">
        <w:rPr>
          <w:sz w:val="24"/>
          <w:szCs w:val="24"/>
        </w:rPr>
        <w:t xml:space="preserve">co por cento) sobre os vencimentos dos servidores do Poder </w:t>
      </w:r>
      <w:r>
        <w:rPr>
          <w:sz w:val="24"/>
          <w:szCs w:val="24"/>
        </w:rPr>
        <w:t>Legislativo</w:t>
      </w:r>
      <w:r w:rsidRPr="00B30CBD">
        <w:rPr>
          <w:sz w:val="24"/>
          <w:szCs w:val="24"/>
        </w:rPr>
        <w:t>, nos termos do artigo 37, in</w:t>
      </w:r>
      <w:r>
        <w:rPr>
          <w:sz w:val="24"/>
          <w:szCs w:val="24"/>
        </w:rPr>
        <w:t>ciso IX da Constituição Federal</w:t>
      </w:r>
      <w:r w:rsidRPr="00B30CBD">
        <w:rPr>
          <w:sz w:val="24"/>
          <w:szCs w:val="24"/>
        </w:rPr>
        <w:t>.</w:t>
      </w:r>
    </w:p>
    <w:p w:rsidR="00707C8B" w:rsidRPr="00B30CBD" w:rsidRDefault="00707C8B" w:rsidP="00707C8B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10659">
        <w:rPr>
          <w:b/>
          <w:sz w:val="24"/>
          <w:szCs w:val="24"/>
        </w:rPr>
        <w:t>Parágrafo único</w:t>
      </w:r>
      <w:r>
        <w:rPr>
          <w:b/>
          <w:sz w:val="24"/>
          <w:szCs w:val="24"/>
        </w:rPr>
        <w:t xml:space="preserve"> –</w:t>
      </w:r>
      <w:r>
        <w:rPr>
          <w:sz w:val="24"/>
          <w:szCs w:val="24"/>
        </w:rPr>
        <w:t xml:space="preserve"> Não será concedido ao Assessor Jurídico da Câmara de Veread</w:t>
      </w:r>
      <w:r>
        <w:rPr>
          <w:sz w:val="24"/>
          <w:szCs w:val="24"/>
        </w:rPr>
        <w:t>o</w:t>
      </w:r>
      <w:r>
        <w:rPr>
          <w:sz w:val="24"/>
          <w:szCs w:val="24"/>
        </w:rPr>
        <w:t>res o aumento real no índice de 5% (cinco por cento).</w:t>
      </w:r>
    </w:p>
    <w:p w:rsidR="00707C8B" w:rsidRPr="00B30CBD" w:rsidRDefault="00707C8B" w:rsidP="00707C8B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3º -</w:t>
      </w:r>
      <w:r w:rsidRPr="00B30CBD">
        <w:rPr>
          <w:sz w:val="24"/>
          <w:szCs w:val="24"/>
        </w:rPr>
        <w:t xml:space="preserve"> As despesas decorrentes da aplicação desta lei serão atendidas pelas dot</w:t>
      </w:r>
      <w:r w:rsidRPr="00B30CBD">
        <w:rPr>
          <w:sz w:val="24"/>
          <w:szCs w:val="24"/>
        </w:rPr>
        <w:t>a</w:t>
      </w:r>
      <w:r w:rsidRPr="00B30CBD">
        <w:rPr>
          <w:sz w:val="24"/>
          <w:szCs w:val="24"/>
        </w:rPr>
        <w:t xml:space="preserve">ções próprias do orçamento para o exercício de 2022. </w:t>
      </w:r>
    </w:p>
    <w:p w:rsidR="00B67475" w:rsidRDefault="00707C8B" w:rsidP="00707C8B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4º -</w:t>
      </w:r>
      <w:r w:rsidRPr="00B30CBD">
        <w:rPr>
          <w:sz w:val="24"/>
          <w:szCs w:val="24"/>
        </w:rPr>
        <w:t xml:space="preserve"> Esta lei entra em vigor na data de sua publicação, com efeitos retroativos a 1</w:t>
      </w:r>
      <w:r w:rsidRPr="00B30CBD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B30CBD">
        <w:rPr>
          <w:sz w:val="24"/>
          <w:szCs w:val="24"/>
        </w:rPr>
        <w:t xml:space="preserve"> de janeiro de 2022.</w:t>
      </w:r>
    </w:p>
    <w:p w:rsidR="005629EE" w:rsidRDefault="005629EE" w:rsidP="00711A0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lastRenderedPageBreak/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0527F8">
        <w:rPr>
          <w:b/>
          <w:sz w:val="24"/>
          <w:szCs w:val="24"/>
        </w:rPr>
        <w:t>DOZE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0527F8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  <w:r w:rsidR="000527F8">
        <w:rPr>
          <w:b/>
          <w:sz w:val="24"/>
          <w:szCs w:val="24"/>
        </w:rPr>
        <w:t xml:space="preserve"> em Exercício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0527F8">
        <w:rPr>
          <w:sz w:val="24"/>
          <w:szCs w:val="24"/>
        </w:rPr>
        <w:t>12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07C8B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C6F38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38FE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67475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2022-01-12T11:44:00Z</dcterms:created>
  <dcterms:modified xsi:type="dcterms:W3CDTF">2022-01-12T11:50:00Z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