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877927">
        <w:rPr>
          <w:b/>
          <w:szCs w:val="24"/>
          <w:u w:val="single"/>
        </w:rPr>
        <w:t>2</w:t>
      </w:r>
      <w:r w:rsidR="00AA6996" w:rsidRPr="004C2675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09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0E2795" w:rsidRPr="00CB700F" w:rsidRDefault="000E2795" w:rsidP="000E2795">
      <w:pPr>
        <w:pStyle w:val="Corpodetexto"/>
        <w:spacing w:line="300" w:lineRule="atLeast"/>
        <w:ind w:left="4536"/>
        <w:rPr>
          <w:szCs w:val="24"/>
        </w:rPr>
      </w:pPr>
      <w:r w:rsidRPr="00CB700F">
        <w:rPr>
          <w:szCs w:val="24"/>
        </w:rPr>
        <w:t>Institui Gratificação de Serviço a ser paga aos se</w:t>
      </w:r>
      <w:r w:rsidRPr="00CB700F">
        <w:rPr>
          <w:szCs w:val="24"/>
        </w:rPr>
        <w:t>r</w:t>
      </w:r>
      <w:r w:rsidRPr="00CB700F">
        <w:rPr>
          <w:szCs w:val="24"/>
        </w:rPr>
        <w:t>vidores</w:t>
      </w:r>
      <w:r>
        <w:rPr>
          <w:szCs w:val="24"/>
        </w:rPr>
        <w:t xml:space="preserve"> </w:t>
      </w:r>
      <w:r w:rsidRPr="00CB700F">
        <w:rPr>
          <w:szCs w:val="24"/>
        </w:rPr>
        <w:t>do Poder Executivo designados para ex</w:t>
      </w:r>
      <w:r w:rsidRPr="00CB700F">
        <w:rPr>
          <w:szCs w:val="24"/>
        </w:rPr>
        <w:t>e</w:t>
      </w:r>
      <w:r w:rsidRPr="00CB700F">
        <w:rPr>
          <w:szCs w:val="24"/>
        </w:rPr>
        <w:t>cutar os serviços de natureza administrativa de responsabilidade do</w:t>
      </w:r>
      <w:r>
        <w:rPr>
          <w:szCs w:val="24"/>
        </w:rPr>
        <w:t xml:space="preserve"> </w:t>
      </w:r>
      <w:r w:rsidRPr="00CB700F">
        <w:rPr>
          <w:szCs w:val="24"/>
        </w:rPr>
        <w:t>Poder Legislativo, especia</w:t>
      </w:r>
      <w:r w:rsidRPr="00CB700F">
        <w:rPr>
          <w:szCs w:val="24"/>
        </w:rPr>
        <w:t>l</w:t>
      </w:r>
      <w:r w:rsidRPr="00CB700F">
        <w:rPr>
          <w:szCs w:val="24"/>
        </w:rPr>
        <w:t>mente contabilidade e recursos humanos e</w:t>
      </w:r>
      <w:r>
        <w:rPr>
          <w:szCs w:val="24"/>
        </w:rPr>
        <w:t xml:space="preserve"> </w:t>
      </w:r>
      <w:r w:rsidRPr="00CB700F">
        <w:rPr>
          <w:szCs w:val="24"/>
        </w:rPr>
        <w:t>dá</w:t>
      </w:r>
      <w:r>
        <w:rPr>
          <w:szCs w:val="24"/>
        </w:rPr>
        <w:t xml:space="preserve"> </w:t>
      </w:r>
      <w:r w:rsidRPr="00CB700F">
        <w:rPr>
          <w:szCs w:val="24"/>
        </w:rPr>
        <w:t>o</w:t>
      </w:r>
      <w:r w:rsidRPr="00CB700F">
        <w:rPr>
          <w:szCs w:val="24"/>
        </w:rPr>
        <w:t>u</w:t>
      </w:r>
      <w:r w:rsidRPr="00CB700F">
        <w:rPr>
          <w:szCs w:val="24"/>
        </w:rPr>
        <w:t>tras</w:t>
      </w:r>
      <w:r>
        <w:rPr>
          <w:szCs w:val="24"/>
        </w:rPr>
        <w:t xml:space="preserve"> </w:t>
      </w:r>
      <w:r w:rsidRPr="00CB700F">
        <w:rPr>
          <w:szCs w:val="24"/>
        </w:rPr>
        <w:t>providências.</w:t>
      </w:r>
    </w:p>
    <w:p w:rsidR="005843D5" w:rsidRPr="00C93674" w:rsidRDefault="005843D5" w:rsidP="005843D5">
      <w:pPr>
        <w:pStyle w:val="Recuodecorpodetexto"/>
        <w:tabs>
          <w:tab w:val="left" w:pos="1418"/>
        </w:tabs>
        <w:spacing w:after="0"/>
        <w:ind w:left="4253"/>
        <w:jc w:val="both"/>
        <w:rPr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D5ABF" w:rsidRDefault="007D5ABF" w:rsidP="005843D5">
      <w:pPr>
        <w:tabs>
          <w:tab w:val="left" w:pos="0"/>
        </w:tabs>
        <w:spacing w:after="120" w:line="360" w:lineRule="atLeast"/>
        <w:ind w:firstLine="1134"/>
        <w:jc w:val="both"/>
        <w:rPr>
          <w:b/>
          <w:bCs/>
          <w:sz w:val="24"/>
          <w:szCs w:val="24"/>
        </w:rPr>
      </w:pPr>
    </w:p>
    <w:p w:rsidR="000E2795" w:rsidRPr="00CB700F" w:rsidRDefault="000E2795" w:rsidP="000E2795">
      <w:pPr>
        <w:pStyle w:val="Corpodetexto"/>
        <w:spacing w:after="120" w:line="300" w:lineRule="atLeast"/>
        <w:ind w:firstLine="1134"/>
        <w:rPr>
          <w:szCs w:val="24"/>
        </w:rPr>
      </w:pPr>
      <w:r w:rsidRPr="00CE1925">
        <w:rPr>
          <w:b/>
          <w:szCs w:val="24"/>
        </w:rPr>
        <w:t>Art. 1º -</w:t>
      </w:r>
      <w:r>
        <w:rPr>
          <w:szCs w:val="24"/>
        </w:rPr>
        <w:t xml:space="preserve"> O servidor </w:t>
      </w:r>
      <w:r w:rsidRPr="00CB700F">
        <w:rPr>
          <w:szCs w:val="24"/>
        </w:rPr>
        <w:t>titular de cargo de provimento efetivo, no Poder Executivo, que</w:t>
      </w:r>
      <w:r>
        <w:rPr>
          <w:szCs w:val="24"/>
        </w:rPr>
        <w:t xml:space="preserve"> </w:t>
      </w:r>
      <w:r w:rsidRPr="00CB700F">
        <w:rPr>
          <w:szCs w:val="24"/>
        </w:rPr>
        <w:t>for designado para executar os serviços de natureza administrativa de responsabilidade do Poder Legislativo, especialmente contabilidade e recursos humanos, fará jus a uma Gratificação de Se</w:t>
      </w:r>
      <w:r w:rsidRPr="00CB700F">
        <w:rPr>
          <w:szCs w:val="24"/>
        </w:rPr>
        <w:t>r</w:t>
      </w:r>
      <w:r w:rsidRPr="00CB700F">
        <w:rPr>
          <w:szCs w:val="24"/>
        </w:rPr>
        <w:t>viço</w:t>
      </w:r>
      <w:r>
        <w:rPr>
          <w:szCs w:val="24"/>
        </w:rPr>
        <w:t>,</w:t>
      </w:r>
      <w:r w:rsidR="00CA11D2">
        <w:rPr>
          <w:szCs w:val="24"/>
        </w:rPr>
        <w:t xml:space="preserve"> </w:t>
      </w:r>
      <w:r w:rsidRPr="00CB700F">
        <w:rPr>
          <w:szCs w:val="24"/>
        </w:rPr>
        <w:t>mensal</w:t>
      </w:r>
      <w:r>
        <w:rPr>
          <w:szCs w:val="24"/>
        </w:rPr>
        <w:t>,</w:t>
      </w:r>
      <w:r w:rsidR="00CA11D2">
        <w:rPr>
          <w:szCs w:val="24"/>
        </w:rPr>
        <w:t xml:space="preserve"> </w:t>
      </w:r>
      <w:r w:rsidRPr="00CB700F">
        <w:rPr>
          <w:szCs w:val="24"/>
        </w:rPr>
        <w:t>no valor</w:t>
      </w:r>
      <w:r w:rsidR="00CA11D2">
        <w:rPr>
          <w:szCs w:val="24"/>
        </w:rPr>
        <w:t xml:space="preserve"> </w:t>
      </w:r>
      <w:r w:rsidRPr="00CB700F">
        <w:rPr>
          <w:szCs w:val="24"/>
        </w:rPr>
        <w:t>de</w:t>
      </w:r>
      <w:r w:rsidR="00CA11D2">
        <w:rPr>
          <w:szCs w:val="24"/>
        </w:rPr>
        <w:t xml:space="preserve"> </w:t>
      </w:r>
      <w:r>
        <w:rPr>
          <w:szCs w:val="24"/>
        </w:rPr>
        <w:t>15% (quinze por cento) do salário básico do servidor.</w:t>
      </w:r>
    </w:p>
    <w:p w:rsidR="000E2795" w:rsidRPr="00CB700F" w:rsidRDefault="00B856FA" w:rsidP="000E2795">
      <w:pPr>
        <w:pStyle w:val="Corpodetexto"/>
        <w:spacing w:after="120" w:line="300" w:lineRule="atLeast"/>
        <w:ind w:right="-1" w:firstLine="1134"/>
        <w:rPr>
          <w:szCs w:val="24"/>
        </w:rPr>
      </w:pPr>
      <w:r w:rsidRPr="00B856FA">
        <w:rPr>
          <w:b/>
          <w:noProof/>
          <w:szCs w:val="24"/>
          <w:lang w:eastAsia="pt-BR"/>
        </w:rPr>
        <w:pict>
          <v:line id="Conector reto 3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4pt,12.2pt" to="197.6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" strokeweight=".3pt">
            <w10:wrap anchorx="page"/>
          </v:line>
        </w:pict>
      </w:r>
      <w:r w:rsidR="000E2795">
        <w:rPr>
          <w:b/>
          <w:szCs w:val="24"/>
        </w:rPr>
        <w:t xml:space="preserve">Art. 2º - </w:t>
      </w:r>
      <w:r w:rsidR="000E2795" w:rsidRPr="00E344FB">
        <w:rPr>
          <w:szCs w:val="24"/>
        </w:rPr>
        <w:t>A G</w:t>
      </w:r>
      <w:r w:rsidR="000E2795" w:rsidRPr="00CB700F">
        <w:rPr>
          <w:szCs w:val="24"/>
        </w:rPr>
        <w:t>ratificação de Serviço de que trata o art. 1° tem caráter remuneratório e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será reajustada na mesma data e no mesmo índice sempre que for concedida a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revisão geral anual de que trata o art. 37, X da Constituição da República, aos servidores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do Poder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Executivo.</w:t>
      </w:r>
    </w:p>
    <w:p w:rsidR="000E2795" w:rsidRPr="00CB700F" w:rsidRDefault="00B856FA" w:rsidP="000E2795">
      <w:pPr>
        <w:pStyle w:val="Corpodetexto"/>
        <w:spacing w:after="120" w:line="300" w:lineRule="atLeast"/>
        <w:ind w:right="-1" w:firstLine="1134"/>
        <w:rPr>
          <w:szCs w:val="24"/>
        </w:rPr>
      </w:pPr>
      <w:r w:rsidRPr="00B856FA">
        <w:rPr>
          <w:b/>
          <w:noProof/>
          <w:szCs w:val="24"/>
          <w:lang w:eastAsia="pt-BR"/>
        </w:rPr>
        <w:pict>
          <v:line id="Conector reto 2" o:spid="_x0000_s1027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9pt,12.2pt" to="198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" strokeweight=".3pt">
            <w10:wrap anchorx="page"/>
          </v:line>
        </w:pict>
      </w:r>
      <w:r w:rsidR="000E2795" w:rsidRPr="00E01B42">
        <w:rPr>
          <w:b/>
          <w:szCs w:val="24"/>
        </w:rPr>
        <w:t>Art. 3</w:t>
      </w:r>
      <w:r w:rsidR="000E2795" w:rsidRPr="00E01B42">
        <w:rPr>
          <w:b/>
          <w:szCs w:val="24"/>
          <w:vertAlign w:val="superscript"/>
        </w:rPr>
        <w:t>o</w:t>
      </w:r>
      <w:r w:rsidR="000E2795">
        <w:rPr>
          <w:szCs w:val="24"/>
        </w:rPr>
        <w:t xml:space="preserve">- </w:t>
      </w:r>
      <w:r w:rsidR="00CA11D2">
        <w:rPr>
          <w:szCs w:val="24"/>
        </w:rPr>
        <w:t>O</w:t>
      </w:r>
      <w:r w:rsidR="00CA11D2" w:rsidRPr="00CA11D2">
        <w:rPr>
          <w:szCs w:val="24"/>
        </w:rPr>
        <w:t xml:space="preserve"> </w:t>
      </w:r>
      <w:r w:rsidR="000E2795" w:rsidRPr="00CA11D2">
        <w:rPr>
          <w:szCs w:val="24"/>
        </w:rPr>
        <w:t>v</w:t>
      </w:r>
      <w:r w:rsidR="000E2795" w:rsidRPr="00CB700F">
        <w:rPr>
          <w:szCs w:val="24"/>
        </w:rPr>
        <w:t>alor efetivamente gasto, a cada mês, pelo Poder Executivo, para o pa</w:t>
      </w:r>
      <w:r w:rsidR="000E2795" w:rsidRPr="00CB700F">
        <w:rPr>
          <w:spacing w:val="-1"/>
          <w:szCs w:val="24"/>
        </w:rPr>
        <w:t>g</w:t>
      </w:r>
      <w:r w:rsidR="000E2795" w:rsidRPr="00CB700F">
        <w:rPr>
          <w:spacing w:val="-1"/>
          <w:szCs w:val="24"/>
        </w:rPr>
        <w:t>a</w:t>
      </w:r>
      <w:r w:rsidR="000E2795" w:rsidRPr="00CB700F">
        <w:rPr>
          <w:spacing w:val="-1"/>
          <w:szCs w:val="24"/>
        </w:rPr>
        <w:t xml:space="preserve">mento da Gratificação de Serviço de que trata </w:t>
      </w:r>
      <w:r w:rsidR="000E2795" w:rsidRPr="00CB700F">
        <w:rPr>
          <w:szCs w:val="24"/>
        </w:rPr>
        <w:t>o art. 1°, aí incluídas as incidências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fiscais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e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refl</w:t>
      </w:r>
      <w:r w:rsidR="000E2795" w:rsidRPr="00CB700F">
        <w:rPr>
          <w:szCs w:val="24"/>
        </w:rPr>
        <w:t>e</w:t>
      </w:r>
      <w:r w:rsidR="000E2795" w:rsidRPr="00CB700F">
        <w:rPr>
          <w:szCs w:val="24"/>
        </w:rPr>
        <w:t>xos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em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demais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parcelas,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como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gratificação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natalina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e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férias,</w:t>
      </w:r>
      <w:bookmarkStart w:id="0" w:name="_bookmark0"/>
      <w:bookmarkEnd w:id="0"/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 xml:space="preserve">será ressarcido, no mês </w:t>
      </w:r>
      <w:proofErr w:type="spellStart"/>
      <w:r w:rsidR="000E2795" w:rsidRPr="00CB700F">
        <w:rPr>
          <w:szCs w:val="24"/>
        </w:rPr>
        <w:t>subsequente</w:t>
      </w:r>
      <w:proofErr w:type="spellEnd"/>
      <w:r w:rsidR="000E2795" w:rsidRPr="00CB700F">
        <w:rPr>
          <w:szCs w:val="24"/>
        </w:rPr>
        <w:t>, mediante desconto do valor a ser repassado,</w:t>
      </w:r>
      <w:r w:rsidR="00CA11D2">
        <w:rPr>
          <w:szCs w:val="24"/>
        </w:rPr>
        <w:t xml:space="preserve"> </w:t>
      </w:r>
      <w:r w:rsidR="000E2795" w:rsidRPr="00CB700F">
        <w:rPr>
          <w:szCs w:val="24"/>
        </w:rPr>
        <w:t>nos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termos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constitucionais, ao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Poder</w:t>
      </w:r>
      <w:r w:rsidR="000E2795">
        <w:rPr>
          <w:szCs w:val="24"/>
        </w:rPr>
        <w:t xml:space="preserve"> </w:t>
      </w:r>
      <w:r w:rsidR="000E2795" w:rsidRPr="00CB700F">
        <w:rPr>
          <w:szCs w:val="24"/>
        </w:rPr>
        <w:t>Legislativo.</w:t>
      </w:r>
    </w:p>
    <w:p w:rsidR="000E2795" w:rsidRPr="00CB700F" w:rsidRDefault="000E2795" w:rsidP="000E2795">
      <w:pPr>
        <w:pStyle w:val="Corpodetexto"/>
        <w:spacing w:after="120" w:line="300" w:lineRule="atLeast"/>
        <w:ind w:right="-1" w:firstLine="1134"/>
        <w:rPr>
          <w:szCs w:val="24"/>
        </w:rPr>
      </w:pPr>
      <w:r w:rsidRPr="00E344FB">
        <w:rPr>
          <w:b/>
          <w:szCs w:val="24"/>
        </w:rPr>
        <w:t>Art. 4°</w:t>
      </w:r>
      <w:r>
        <w:rPr>
          <w:szCs w:val="24"/>
        </w:rPr>
        <w:t>- A</w:t>
      </w:r>
      <w:r w:rsidRPr="00CB700F">
        <w:rPr>
          <w:szCs w:val="24"/>
        </w:rPr>
        <w:t>s despesas decorrentes da execução desta</w:t>
      </w:r>
      <w:bookmarkStart w:id="1" w:name="_GoBack"/>
      <w:bookmarkEnd w:id="1"/>
      <w:r>
        <w:rPr>
          <w:szCs w:val="24"/>
        </w:rPr>
        <w:t xml:space="preserve"> </w:t>
      </w:r>
      <w:r w:rsidRPr="00CB700F">
        <w:rPr>
          <w:szCs w:val="24"/>
        </w:rPr>
        <w:t xml:space="preserve">Lei correrão à conta </w:t>
      </w:r>
      <w:r>
        <w:rPr>
          <w:szCs w:val="24"/>
        </w:rPr>
        <w:t>de dotações próprias</w:t>
      </w:r>
      <w:r w:rsidRPr="00CB700F">
        <w:rPr>
          <w:szCs w:val="24"/>
        </w:rPr>
        <w:t xml:space="preserve"> consignad</w:t>
      </w:r>
      <w:r>
        <w:rPr>
          <w:szCs w:val="24"/>
        </w:rPr>
        <w:t>as</w:t>
      </w:r>
      <w:r w:rsidRPr="00CB700F">
        <w:rPr>
          <w:szCs w:val="24"/>
        </w:rPr>
        <w:t xml:space="preserve"> no orçamento do</w:t>
      </w:r>
      <w:r>
        <w:rPr>
          <w:szCs w:val="24"/>
        </w:rPr>
        <w:t xml:space="preserve"> </w:t>
      </w:r>
      <w:r w:rsidRPr="00CB700F">
        <w:rPr>
          <w:szCs w:val="24"/>
        </w:rPr>
        <w:t>Município</w:t>
      </w:r>
      <w:r>
        <w:rPr>
          <w:szCs w:val="24"/>
        </w:rPr>
        <w:t>.</w:t>
      </w:r>
    </w:p>
    <w:p w:rsidR="000E2795" w:rsidRDefault="000E2795" w:rsidP="000E2795">
      <w:pPr>
        <w:pStyle w:val="Corpodetexto"/>
        <w:spacing w:after="120" w:line="300" w:lineRule="atLeast"/>
        <w:ind w:firstLine="1134"/>
        <w:rPr>
          <w:szCs w:val="24"/>
        </w:rPr>
      </w:pPr>
      <w:r w:rsidRPr="00E344FB">
        <w:rPr>
          <w:b/>
          <w:szCs w:val="24"/>
        </w:rPr>
        <w:t>Art.</w:t>
      </w:r>
      <w:r>
        <w:rPr>
          <w:b/>
          <w:szCs w:val="24"/>
        </w:rPr>
        <w:t xml:space="preserve"> </w:t>
      </w:r>
      <w:r w:rsidRPr="00E344FB">
        <w:rPr>
          <w:b/>
          <w:szCs w:val="24"/>
        </w:rPr>
        <w:t>5°</w:t>
      </w:r>
      <w:r>
        <w:rPr>
          <w:szCs w:val="24"/>
        </w:rPr>
        <w:t xml:space="preserve">- </w:t>
      </w:r>
      <w:r w:rsidRPr="00CB700F">
        <w:rPr>
          <w:szCs w:val="24"/>
        </w:rPr>
        <w:t>Esta</w:t>
      </w:r>
      <w:r>
        <w:rPr>
          <w:szCs w:val="24"/>
        </w:rPr>
        <w:t xml:space="preserve"> </w:t>
      </w:r>
      <w:r w:rsidRPr="00CB700F">
        <w:rPr>
          <w:szCs w:val="24"/>
        </w:rPr>
        <w:t>Lei</w:t>
      </w:r>
      <w:r>
        <w:rPr>
          <w:szCs w:val="24"/>
        </w:rPr>
        <w:t xml:space="preserve"> </w:t>
      </w:r>
      <w:r w:rsidRPr="00CB700F">
        <w:rPr>
          <w:szCs w:val="24"/>
        </w:rPr>
        <w:t>entra</w:t>
      </w:r>
      <w:r>
        <w:rPr>
          <w:szCs w:val="24"/>
        </w:rPr>
        <w:t xml:space="preserve"> </w:t>
      </w:r>
      <w:r w:rsidRPr="00CB700F">
        <w:rPr>
          <w:szCs w:val="24"/>
        </w:rPr>
        <w:t>em</w:t>
      </w:r>
      <w:r>
        <w:rPr>
          <w:szCs w:val="24"/>
        </w:rPr>
        <w:t xml:space="preserve"> </w:t>
      </w:r>
      <w:r w:rsidRPr="00CB700F">
        <w:rPr>
          <w:szCs w:val="24"/>
        </w:rPr>
        <w:t>vigor</w:t>
      </w:r>
      <w:r>
        <w:rPr>
          <w:szCs w:val="24"/>
        </w:rPr>
        <w:t xml:space="preserve"> </w:t>
      </w:r>
      <w:r w:rsidRPr="00CB700F">
        <w:rPr>
          <w:szCs w:val="24"/>
        </w:rPr>
        <w:t>na</w:t>
      </w:r>
      <w:r>
        <w:rPr>
          <w:szCs w:val="24"/>
        </w:rPr>
        <w:t xml:space="preserve"> </w:t>
      </w:r>
      <w:r w:rsidRPr="00CB700F">
        <w:rPr>
          <w:szCs w:val="24"/>
        </w:rPr>
        <w:t>data</w:t>
      </w:r>
      <w:r>
        <w:rPr>
          <w:szCs w:val="24"/>
        </w:rPr>
        <w:t xml:space="preserve"> </w:t>
      </w:r>
      <w:r w:rsidRPr="00CB700F">
        <w:rPr>
          <w:szCs w:val="24"/>
        </w:rPr>
        <w:t>da</w:t>
      </w:r>
      <w:r>
        <w:rPr>
          <w:szCs w:val="24"/>
        </w:rPr>
        <w:t xml:space="preserve"> </w:t>
      </w:r>
      <w:r w:rsidRPr="00CB700F">
        <w:rPr>
          <w:szCs w:val="24"/>
        </w:rPr>
        <w:t>sua</w:t>
      </w:r>
      <w:r>
        <w:rPr>
          <w:szCs w:val="24"/>
        </w:rPr>
        <w:t xml:space="preserve"> </w:t>
      </w:r>
      <w:r w:rsidRPr="00CB700F">
        <w:rPr>
          <w:szCs w:val="24"/>
        </w:rPr>
        <w:t>publicação</w:t>
      </w:r>
      <w:r>
        <w:rPr>
          <w:szCs w:val="24"/>
        </w:rPr>
        <w:t>, com efeitos retroativos a 01 de março de 2022</w:t>
      </w:r>
      <w:r w:rsidRPr="00CB700F">
        <w:rPr>
          <w:szCs w:val="24"/>
        </w:rPr>
        <w:t>.</w:t>
      </w:r>
    </w:p>
    <w:p w:rsidR="00E83100" w:rsidRPr="00E83100" w:rsidRDefault="00E83100" w:rsidP="00E83100">
      <w:pPr>
        <w:spacing w:line="360" w:lineRule="auto"/>
        <w:ind w:left="708" w:firstLine="426"/>
        <w:jc w:val="both"/>
        <w:rPr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NOVE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D5ABF" w:rsidRDefault="007D5ABF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E83100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2795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116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77927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56FA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11D2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60EC821-F68D-4BCD-BDF1-7A09759C1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6</cp:revision>
  <cp:lastPrinted>2018-03-08T17:01:00Z</cp:lastPrinted>
  <dcterms:created xsi:type="dcterms:W3CDTF">2022-03-09T12:01:00Z</dcterms:created>
  <dcterms:modified xsi:type="dcterms:W3CDTF">2022-03-09T18:24:00Z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