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D738A" w14:textId="77777777" w:rsidR="00E47C65" w:rsidRDefault="00E47C65" w:rsidP="00943F6E">
      <w:pPr>
        <w:pStyle w:val="Corpodetexto"/>
        <w:jc w:val="center"/>
        <w:rPr>
          <w:b/>
          <w:szCs w:val="24"/>
          <w:u w:val="single"/>
        </w:rPr>
      </w:pPr>
      <w:bookmarkStart w:id="0" w:name="_GoBack"/>
      <w:bookmarkEnd w:id="0"/>
    </w:p>
    <w:p w14:paraId="3A964B27" w14:textId="00F94B08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2045D8">
        <w:rPr>
          <w:b/>
          <w:szCs w:val="24"/>
          <w:u w:val="single"/>
        </w:rPr>
        <w:t>3</w:t>
      </w:r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E73372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5D5F32DD" w14:textId="77777777" w:rsidR="00043AEE" w:rsidRDefault="00043AEE" w:rsidP="00043AEE">
      <w:pPr>
        <w:pStyle w:val="Corpodetexto"/>
        <w:ind w:left="4536"/>
      </w:pPr>
      <w:r>
        <w:t>Autoriza o Poder Executivo aprovar projeto de fracionamento de área.</w:t>
      </w:r>
    </w:p>
    <w:p w14:paraId="03D65420" w14:textId="01BD7C89" w:rsidR="003D70DF" w:rsidRPr="00DE10BB" w:rsidRDefault="003D70DF" w:rsidP="00C847CC">
      <w:pPr>
        <w:ind w:left="4536"/>
        <w:jc w:val="both"/>
        <w:rPr>
          <w:b/>
          <w:sz w:val="24"/>
          <w:szCs w:val="24"/>
        </w:rPr>
      </w:pPr>
    </w:p>
    <w:p w14:paraId="50660F2A" w14:textId="77777777" w:rsidR="003D70DF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397EC8">
      <w:pPr>
        <w:spacing w:line="360" w:lineRule="auto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Estado do Rio Grande do Sul.</w:t>
      </w:r>
    </w:p>
    <w:p w14:paraId="72E5C6AF" w14:textId="77777777" w:rsidR="00397EC8" w:rsidRPr="00E73372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7DE90FC8" w14:textId="77777777" w:rsidR="00043AEE" w:rsidRPr="00043AEE" w:rsidRDefault="00043AEE" w:rsidP="00043AEE">
      <w:pPr>
        <w:spacing w:line="360" w:lineRule="auto"/>
        <w:ind w:firstLine="1416"/>
        <w:jc w:val="both"/>
        <w:rPr>
          <w:sz w:val="24"/>
          <w:szCs w:val="24"/>
        </w:rPr>
      </w:pPr>
      <w:r w:rsidRPr="00043AEE">
        <w:rPr>
          <w:b/>
          <w:bCs/>
          <w:sz w:val="24"/>
          <w:szCs w:val="24"/>
        </w:rPr>
        <w:t xml:space="preserve">Art. </w:t>
      </w:r>
      <w:proofErr w:type="gramStart"/>
      <w:r w:rsidRPr="00043AEE">
        <w:rPr>
          <w:b/>
          <w:bCs/>
          <w:sz w:val="24"/>
          <w:szCs w:val="24"/>
        </w:rPr>
        <w:t>1.</w:t>
      </w:r>
      <w:proofErr w:type="gramEnd"/>
      <w:r w:rsidRPr="00043AEE">
        <w:rPr>
          <w:b/>
          <w:bCs/>
          <w:sz w:val="24"/>
          <w:szCs w:val="24"/>
        </w:rPr>
        <w:t>°</w:t>
      </w:r>
      <w:r w:rsidRPr="00043AEE">
        <w:rPr>
          <w:sz w:val="24"/>
          <w:szCs w:val="24"/>
        </w:rPr>
        <w:t xml:space="preserve"> - Fica o Poder Executivo autorizado a aprovar projeto de fracionamento da área de propriedade de Olivo </w:t>
      </w:r>
      <w:proofErr w:type="spellStart"/>
      <w:r w:rsidRPr="00043AEE">
        <w:rPr>
          <w:sz w:val="24"/>
          <w:szCs w:val="24"/>
        </w:rPr>
        <w:t>Salvieri</w:t>
      </w:r>
      <w:proofErr w:type="spellEnd"/>
      <w:r w:rsidRPr="00043AEE">
        <w:rPr>
          <w:sz w:val="24"/>
          <w:szCs w:val="24"/>
        </w:rPr>
        <w:t>, matrícula nº 2.395, do Ofício de Registro de Imóveis da Comarca de Faxinal do Soturno, conforme memorial descritivo e plantas em anexo.</w:t>
      </w:r>
    </w:p>
    <w:p w14:paraId="710F7632" w14:textId="77777777" w:rsidR="00043AEE" w:rsidRPr="00043AEE" w:rsidRDefault="00043AEE" w:rsidP="00043AEE">
      <w:pPr>
        <w:spacing w:line="360" w:lineRule="auto"/>
        <w:ind w:firstLine="1416"/>
        <w:jc w:val="both"/>
        <w:rPr>
          <w:sz w:val="24"/>
          <w:szCs w:val="24"/>
        </w:rPr>
      </w:pPr>
    </w:p>
    <w:p w14:paraId="793656D2" w14:textId="77777777" w:rsidR="00043AEE" w:rsidRPr="00043AEE" w:rsidRDefault="00043AEE" w:rsidP="00043AEE">
      <w:pPr>
        <w:spacing w:line="360" w:lineRule="auto"/>
        <w:ind w:firstLine="1416"/>
        <w:jc w:val="both"/>
        <w:rPr>
          <w:sz w:val="24"/>
          <w:szCs w:val="24"/>
        </w:rPr>
      </w:pPr>
      <w:r w:rsidRPr="00043AEE">
        <w:rPr>
          <w:b/>
          <w:sz w:val="24"/>
          <w:szCs w:val="24"/>
        </w:rPr>
        <w:t xml:space="preserve">Art. 2.º - </w:t>
      </w:r>
      <w:r w:rsidRPr="00043AEE">
        <w:rPr>
          <w:sz w:val="24"/>
          <w:szCs w:val="24"/>
        </w:rPr>
        <w:t>Esta Lei entrará em vigor na data de sua publicação.</w:t>
      </w:r>
    </w:p>
    <w:p w14:paraId="19C19566" w14:textId="77777777" w:rsidR="003D70DF" w:rsidRPr="00DE10BB" w:rsidRDefault="003D70DF" w:rsidP="003D70DF">
      <w:pPr>
        <w:spacing w:line="360" w:lineRule="auto"/>
        <w:ind w:firstLine="1416"/>
        <w:jc w:val="both"/>
        <w:rPr>
          <w:sz w:val="24"/>
          <w:szCs w:val="24"/>
        </w:rPr>
      </w:pPr>
    </w:p>
    <w:p w14:paraId="328D30DD" w14:textId="77777777" w:rsidR="00F167BD" w:rsidRPr="00E73372" w:rsidRDefault="00F167BD" w:rsidP="00DE10BB">
      <w:pPr>
        <w:jc w:val="both"/>
        <w:rPr>
          <w:b/>
          <w:sz w:val="24"/>
          <w:szCs w:val="24"/>
        </w:rPr>
      </w:pPr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0F0F77">
      <w:pgSz w:w="12240" w:h="15840"/>
      <w:pgMar w:top="1276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BC11E" w14:textId="77777777" w:rsidR="0039560E" w:rsidRDefault="0039560E" w:rsidP="00B70C81">
      <w:r>
        <w:separator/>
      </w:r>
    </w:p>
  </w:endnote>
  <w:endnote w:type="continuationSeparator" w:id="0">
    <w:p w14:paraId="324590D4" w14:textId="77777777" w:rsidR="0039560E" w:rsidRDefault="0039560E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EAB107" w14:textId="77777777" w:rsidR="0039560E" w:rsidRDefault="0039560E" w:rsidP="00B70C81">
      <w:r>
        <w:separator/>
      </w:r>
    </w:p>
  </w:footnote>
  <w:footnote w:type="continuationSeparator" w:id="0">
    <w:p w14:paraId="5DD6E3F3" w14:textId="77777777" w:rsidR="0039560E" w:rsidRDefault="0039560E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6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7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8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29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1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2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3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4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5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6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7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39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1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2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3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4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5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6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7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1"/>
  </w:num>
  <w:num w:numId="3">
    <w:abstractNumId w:val="38"/>
  </w:num>
  <w:num w:numId="4">
    <w:abstractNumId w:val="24"/>
  </w:num>
  <w:num w:numId="5">
    <w:abstractNumId w:val="25"/>
  </w:num>
  <w:num w:numId="6">
    <w:abstractNumId w:val="17"/>
  </w:num>
  <w:num w:numId="7">
    <w:abstractNumId w:val="10"/>
  </w:num>
  <w:num w:numId="8">
    <w:abstractNumId w:val="29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0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4"/>
  </w:num>
  <w:num w:numId="20">
    <w:abstractNumId w:val="15"/>
  </w:num>
  <w:num w:numId="21">
    <w:abstractNumId w:val="21"/>
  </w:num>
  <w:num w:numId="22">
    <w:abstractNumId w:val="19"/>
  </w:num>
  <w:num w:numId="23">
    <w:abstractNumId w:val="39"/>
  </w:num>
  <w:num w:numId="24">
    <w:abstractNumId w:val="27"/>
  </w:num>
  <w:num w:numId="25">
    <w:abstractNumId w:val="32"/>
  </w:num>
  <w:num w:numId="26">
    <w:abstractNumId w:val="13"/>
  </w:num>
  <w:num w:numId="27">
    <w:abstractNumId w:val="3"/>
  </w:num>
  <w:num w:numId="28">
    <w:abstractNumId w:val="34"/>
  </w:num>
  <w:num w:numId="29">
    <w:abstractNumId w:val="42"/>
  </w:num>
  <w:num w:numId="30">
    <w:abstractNumId w:val="47"/>
  </w:num>
  <w:num w:numId="31">
    <w:abstractNumId w:val="26"/>
  </w:num>
  <w:num w:numId="32">
    <w:abstractNumId w:val="43"/>
  </w:num>
  <w:num w:numId="33">
    <w:abstractNumId w:val="28"/>
  </w:num>
  <w:num w:numId="34">
    <w:abstractNumId w:val="23"/>
  </w:num>
  <w:num w:numId="35">
    <w:abstractNumId w:val="6"/>
  </w:num>
  <w:num w:numId="36">
    <w:abstractNumId w:val="12"/>
  </w:num>
  <w:num w:numId="37">
    <w:abstractNumId w:val="45"/>
  </w:num>
  <w:num w:numId="38">
    <w:abstractNumId w:val="30"/>
  </w:num>
  <w:num w:numId="39">
    <w:abstractNumId w:val="31"/>
  </w:num>
  <w:num w:numId="40">
    <w:abstractNumId w:val="35"/>
  </w:num>
  <w:num w:numId="41">
    <w:abstractNumId w:val="4"/>
  </w:num>
  <w:num w:numId="42">
    <w:abstractNumId w:val="33"/>
  </w:num>
  <w:num w:numId="43">
    <w:abstractNumId w:val="36"/>
  </w:num>
  <w:num w:numId="44">
    <w:abstractNumId w:val="46"/>
  </w:num>
  <w:num w:numId="45">
    <w:abstractNumId w:val="14"/>
  </w:num>
  <w:num w:numId="46">
    <w:abstractNumId w:val="1"/>
  </w:num>
  <w:num w:numId="47">
    <w:abstractNumId w:val="16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80EEB"/>
    <w:rsid w:val="00186407"/>
    <w:rsid w:val="001A74D8"/>
    <w:rsid w:val="001B6C52"/>
    <w:rsid w:val="001E277D"/>
    <w:rsid w:val="001E7425"/>
    <w:rsid w:val="001F1DBE"/>
    <w:rsid w:val="001F6180"/>
    <w:rsid w:val="00201022"/>
    <w:rsid w:val="00203471"/>
    <w:rsid w:val="002045D8"/>
    <w:rsid w:val="002078CE"/>
    <w:rsid w:val="00213AFF"/>
    <w:rsid w:val="00253744"/>
    <w:rsid w:val="00261E04"/>
    <w:rsid w:val="0027143F"/>
    <w:rsid w:val="00274807"/>
    <w:rsid w:val="00293B6F"/>
    <w:rsid w:val="00295B77"/>
    <w:rsid w:val="002B6569"/>
    <w:rsid w:val="002B6A02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560E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44A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A18B3"/>
    <w:rsid w:val="005A6935"/>
    <w:rsid w:val="005A7F56"/>
    <w:rsid w:val="005B26FE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6888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3F6E"/>
    <w:rsid w:val="00947112"/>
    <w:rsid w:val="0095273F"/>
    <w:rsid w:val="00967DD5"/>
    <w:rsid w:val="00971995"/>
    <w:rsid w:val="00972DA4"/>
    <w:rsid w:val="00975D32"/>
    <w:rsid w:val="00981E08"/>
    <w:rsid w:val="00981FB8"/>
    <w:rsid w:val="00993421"/>
    <w:rsid w:val="009934E8"/>
    <w:rsid w:val="009A305C"/>
    <w:rsid w:val="009B0288"/>
    <w:rsid w:val="009B7A91"/>
    <w:rsid w:val="009C0435"/>
    <w:rsid w:val="009C05AA"/>
    <w:rsid w:val="009C0BCA"/>
    <w:rsid w:val="009D128F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33A09"/>
    <w:rsid w:val="00D43C70"/>
    <w:rsid w:val="00D54503"/>
    <w:rsid w:val="00D600BE"/>
    <w:rsid w:val="00D65C9C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5854-07F0-40BE-88B0-27791622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7</cp:revision>
  <cp:lastPrinted>2018-03-08T17:01:00Z</cp:lastPrinted>
  <dcterms:created xsi:type="dcterms:W3CDTF">2019-12-11T11:50:00Z</dcterms:created>
  <dcterms:modified xsi:type="dcterms:W3CDTF">2019-12-12T11:52:00Z</dcterms:modified>
</cp:coreProperties>
</file>