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FB01B4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2.604</w:t>
      </w:r>
      <w:r w:rsidR="00943F6E" w:rsidRPr="006A7205">
        <w:rPr>
          <w:b/>
          <w:szCs w:val="24"/>
          <w:u w:val="single"/>
        </w:rPr>
        <w:t xml:space="preserve"> DE</w:t>
      </w:r>
      <w:r w:rsidR="00004507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>15 DE JULHO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8A5686" w:rsidRDefault="00FB01B4" w:rsidP="0041110F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>
        <w:rPr>
          <w:sz w:val="24"/>
          <w:szCs w:val="24"/>
        </w:rPr>
        <w:t>Autoriza o Poder Executivo abrir Crédito Adici</w:t>
      </w:r>
      <w:r>
        <w:rPr>
          <w:sz w:val="24"/>
          <w:szCs w:val="24"/>
        </w:rPr>
        <w:t>o</w:t>
      </w:r>
      <w:r>
        <w:rPr>
          <w:sz w:val="24"/>
          <w:szCs w:val="24"/>
        </w:rPr>
        <w:t>nal Especial e dá outras providências.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8A5686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CLÓVIS ALBERTO MONTAGNER</w:t>
      </w:r>
      <w:r w:rsidR="00397EC8" w:rsidRPr="008A5686">
        <w:rPr>
          <w:b/>
          <w:sz w:val="24"/>
          <w:szCs w:val="24"/>
        </w:rPr>
        <w:t>,</w:t>
      </w:r>
      <w:r w:rsidR="00397EC8" w:rsidRPr="008A5686">
        <w:rPr>
          <w:sz w:val="24"/>
          <w:szCs w:val="24"/>
        </w:rPr>
        <w:t xml:space="preserve"> Prefeito Municipal</w:t>
      </w:r>
      <w:r w:rsidR="004E0353" w:rsidRPr="008A5686">
        <w:rPr>
          <w:sz w:val="24"/>
          <w:szCs w:val="24"/>
        </w:rPr>
        <w:t xml:space="preserve"> </w:t>
      </w:r>
      <w:r w:rsidR="00397EC8" w:rsidRPr="008A5686">
        <w:rPr>
          <w:sz w:val="24"/>
          <w:szCs w:val="24"/>
        </w:rPr>
        <w:t>de Faxinal do Soturno, Estado do Rio Grande do Sul.</w:t>
      </w:r>
    </w:p>
    <w:p w:rsidR="00397EC8" w:rsidRPr="008A5686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 xml:space="preserve">FAÇO SABER, </w:t>
      </w:r>
      <w:r w:rsidRPr="008A5686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Pr="008A5686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FB01B4" w:rsidRDefault="00FB01B4" w:rsidP="00FB01B4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1º - </w:t>
      </w:r>
      <w:r>
        <w:rPr>
          <w:sz w:val="24"/>
          <w:szCs w:val="24"/>
        </w:rPr>
        <w:t>Fica incluído na Lei Municipal nº 2.584 de 18 de Dezembro de 2019 que Orça a Receita e Fixa a Despesa - LOA, para o exercício de 2020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 elemento de despesa abaixo na seguinte Atividade: </w:t>
      </w:r>
      <w:proofErr w:type="gramStart"/>
      <w:r>
        <w:rPr>
          <w:sz w:val="24"/>
          <w:szCs w:val="24"/>
        </w:rPr>
        <w:t>2136 – Manutenção</w:t>
      </w:r>
      <w:proofErr w:type="gramEnd"/>
      <w:r>
        <w:rPr>
          <w:sz w:val="24"/>
          <w:szCs w:val="24"/>
        </w:rPr>
        <w:t xml:space="preserve"> do Programa Incentivo Atenção Básica – </w:t>
      </w:r>
      <w:proofErr w:type="spellStart"/>
      <w:r>
        <w:rPr>
          <w:sz w:val="24"/>
          <w:szCs w:val="24"/>
        </w:rPr>
        <w:t>PIES-Estadual</w:t>
      </w:r>
      <w:proofErr w:type="spellEnd"/>
      <w:r>
        <w:rPr>
          <w:sz w:val="24"/>
          <w:szCs w:val="24"/>
        </w:rPr>
        <w:t xml:space="preserve">  </w:t>
      </w:r>
    </w:p>
    <w:p w:rsidR="00FB01B4" w:rsidRDefault="00FB01B4" w:rsidP="00FB01B4">
      <w:pPr>
        <w:ind w:firstLine="1416"/>
        <w:jc w:val="both"/>
        <w:rPr>
          <w:b/>
          <w:sz w:val="24"/>
          <w:szCs w:val="24"/>
        </w:rPr>
      </w:pPr>
    </w:p>
    <w:p w:rsidR="00FB01B4" w:rsidRDefault="00FB01B4" w:rsidP="00FB01B4">
      <w:pPr>
        <w:ind w:firstLine="1418"/>
        <w:jc w:val="both"/>
        <w:rPr>
          <w:sz w:val="12"/>
          <w:szCs w:val="12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- Para atendimento da despesa resultante da aplicação do art. </w:t>
      </w:r>
      <w:proofErr w:type="spellStart"/>
      <w:r>
        <w:rPr>
          <w:sz w:val="24"/>
          <w:szCs w:val="24"/>
        </w:rPr>
        <w:t>lº</w:t>
      </w:r>
      <w:proofErr w:type="spellEnd"/>
      <w:r>
        <w:rPr>
          <w:sz w:val="24"/>
          <w:szCs w:val="24"/>
        </w:rPr>
        <w:t>, fica o P</w:t>
      </w:r>
      <w:r>
        <w:rPr>
          <w:sz w:val="24"/>
          <w:szCs w:val="24"/>
        </w:rPr>
        <w:t>o</w:t>
      </w:r>
      <w:r>
        <w:rPr>
          <w:sz w:val="24"/>
          <w:szCs w:val="24"/>
        </w:rPr>
        <w:t>der Executivo Autorizado a abrir Crédito Adicional Especial até o montante de R$ 30.000,00(Trinta mil Reais) conforme dotações abaixo.</w:t>
      </w:r>
    </w:p>
    <w:p w:rsidR="00FB01B4" w:rsidRDefault="00FB01B4" w:rsidP="00FB01B4">
      <w:pPr>
        <w:jc w:val="both"/>
        <w:rPr>
          <w:sz w:val="12"/>
          <w:szCs w:val="12"/>
        </w:rPr>
      </w:pP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07 – Secretaria da Saúde; </w:t>
      </w:r>
    </w:p>
    <w:p w:rsidR="00FB01B4" w:rsidRDefault="00FB01B4" w:rsidP="00FB01B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UNIDADE – 03 – Gastos com Recursos Vinculados da União</w:t>
      </w:r>
      <w:proofErr w:type="gramEnd"/>
      <w:r>
        <w:rPr>
          <w:sz w:val="24"/>
          <w:szCs w:val="24"/>
        </w:rPr>
        <w:t xml:space="preserve">; </w:t>
      </w: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10 – Saúde; </w:t>
      </w:r>
    </w:p>
    <w:p w:rsidR="00FB01B4" w:rsidRDefault="00FB01B4" w:rsidP="00FB01B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SUB-FUNÇÃO</w:t>
      </w:r>
      <w:proofErr w:type="gramEnd"/>
      <w:r>
        <w:rPr>
          <w:sz w:val="24"/>
          <w:szCs w:val="24"/>
        </w:rPr>
        <w:t xml:space="preserve"> – 301 – Atenção Básica; </w:t>
      </w:r>
    </w:p>
    <w:p w:rsidR="00FB01B4" w:rsidRDefault="00FB01B4" w:rsidP="00FB01B4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PROGRAMA – </w:t>
      </w:r>
      <w:r>
        <w:rPr>
          <w:color w:val="000000"/>
          <w:sz w:val="24"/>
          <w:szCs w:val="24"/>
        </w:rPr>
        <w:t xml:space="preserve">0109 – Assistência Médica a População; </w:t>
      </w:r>
    </w:p>
    <w:p w:rsidR="00FB01B4" w:rsidRDefault="00FB01B4" w:rsidP="00FB01B4">
      <w:pPr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ATIVIDADE –2136 – </w:t>
      </w:r>
      <w:r>
        <w:rPr>
          <w:sz w:val="24"/>
          <w:szCs w:val="24"/>
        </w:rPr>
        <w:t xml:space="preserve">Manutenção do Programa Incentivo Atenção Básica – </w:t>
      </w:r>
      <w:proofErr w:type="spellStart"/>
      <w:r>
        <w:rPr>
          <w:sz w:val="24"/>
          <w:szCs w:val="24"/>
        </w:rPr>
        <w:t>PIES-Estadual</w:t>
      </w:r>
      <w:proofErr w:type="spellEnd"/>
      <w:r>
        <w:rPr>
          <w:sz w:val="24"/>
          <w:szCs w:val="24"/>
        </w:rPr>
        <w:t xml:space="preserve">  </w:t>
      </w:r>
    </w:p>
    <w:p w:rsidR="00FB01B4" w:rsidRDefault="00FB01B4" w:rsidP="00FB01B4">
      <w:pPr>
        <w:jc w:val="both"/>
        <w:rPr>
          <w:sz w:val="24"/>
          <w:szCs w:val="24"/>
        </w:rPr>
      </w:pP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DESPESA  </w:t>
      </w:r>
    </w:p>
    <w:p w:rsidR="00FB01B4" w:rsidRDefault="00FB01B4" w:rsidP="00FB01B4">
      <w:pPr>
        <w:jc w:val="both"/>
      </w:pPr>
      <w:r>
        <w:rPr>
          <w:sz w:val="24"/>
          <w:szCs w:val="24"/>
        </w:rPr>
        <w:t>31.90.11.00 – Vencimento e Vantagens Fixas – Pessoal Civil                  R$ 30.000,00</w:t>
      </w:r>
    </w:p>
    <w:p w:rsidR="00FB01B4" w:rsidRDefault="00FB01B4" w:rsidP="00FB01B4">
      <w:pPr>
        <w:jc w:val="both"/>
      </w:pPr>
    </w:p>
    <w:p w:rsidR="00FB01B4" w:rsidRDefault="00FB01B4" w:rsidP="00FB01B4">
      <w:pPr>
        <w:jc w:val="both"/>
        <w:rPr>
          <w:sz w:val="12"/>
          <w:szCs w:val="12"/>
        </w:rPr>
      </w:pPr>
    </w:p>
    <w:p w:rsidR="00FB01B4" w:rsidRDefault="00FB01B4" w:rsidP="00FB01B4">
      <w:pPr>
        <w:ind w:firstLine="1416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Art. 3º - </w:t>
      </w:r>
      <w:r>
        <w:rPr>
          <w:sz w:val="24"/>
          <w:szCs w:val="24"/>
        </w:rPr>
        <w:t>Servirá de cobertura da despesa decorrentes desta Lei, a redução da dot</w:t>
      </w:r>
      <w:r>
        <w:rPr>
          <w:sz w:val="24"/>
          <w:szCs w:val="24"/>
        </w:rPr>
        <w:t>a</w:t>
      </w:r>
      <w:r>
        <w:rPr>
          <w:sz w:val="24"/>
          <w:szCs w:val="24"/>
        </w:rPr>
        <w:t>ção orçamentária a seguir, atendendo ao disposto no art. 43, parágrafo 1º, inciso III da Lei 4.320/64.</w:t>
      </w: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07 – Secretaria da Saúde; </w:t>
      </w:r>
    </w:p>
    <w:p w:rsidR="00FB01B4" w:rsidRDefault="00FB01B4" w:rsidP="00FB01B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UNIDADE – 03 – Gastos com Recursos Vinculados da União</w:t>
      </w:r>
      <w:proofErr w:type="gramEnd"/>
      <w:r>
        <w:rPr>
          <w:sz w:val="24"/>
          <w:szCs w:val="24"/>
        </w:rPr>
        <w:t xml:space="preserve">; </w:t>
      </w: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10 – Saúde; </w:t>
      </w:r>
    </w:p>
    <w:p w:rsidR="00FB01B4" w:rsidRDefault="00FB01B4" w:rsidP="00FB01B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SUB-FUNÇÃO</w:t>
      </w:r>
      <w:proofErr w:type="gramEnd"/>
      <w:r>
        <w:rPr>
          <w:sz w:val="24"/>
          <w:szCs w:val="24"/>
        </w:rPr>
        <w:t xml:space="preserve"> – 301 – Atenção Básica; </w:t>
      </w:r>
    </w:p>
    <w:p w:rsidR="00FB01B4" w:rsidRDefault="00FB01B4" w:rsidP="00FB01B4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PROGRAMA – </w:t>
      </w:r>
      <w:r>
        <w:rPr>
          <w:color w:val="000000"/>
          <w:sz w:val="24"/>
          <w:szCs w:val="24"/>
        </w:rPr>
        <w:t xml:space="preserve">0109 – Assistência Médica a População; </w:t>
      </w:r>
    </w:p>
    <w:p w:rsidR="00FB01B4" w:rsidRDefault="00FB01B4" w:rsidP="00FB01B4">
      <w:pPr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ATIVIDADE –2136 – </w:t>
      </w:r>
      <w:r>
        <w:rPr>
          <w:sz w:val="24"/>
          <w:szCs w:val="24"/>
        </w:rPr>
        <w:t xml:space="preserve">Manutenção do Programa Incentivo Atenção Básica – </w:t>
      </w:r>
      <w:proofErr w:type="spellStart"/>
      <w:r>
        <w:rPr>
          <w:sz w:val="24"/>
          <w:szCs w:val="24"/>
        </w:rPr>
        <w:t>PIES-Estadual</w:t>
      </w:r>
      <w:proofErr w:type="spellEnd"/>
      <w:r>
        <w:rPr>
          <w:sz w:val="24"/>
          <w:szCs w:val="24"/>
        </w:rPr>
        <w:t xml:space="preserve">  </w:t>
      </w:r>
    </w:p>
    <w:p w:rsidR="00FB01B4" w:rsidRDefault="00FB01B4" w:rsidP="00FB01B4">
      <w:pPr>
        <w:jc w:val="both"/>
        <w:rPr>
          <w:b/>
          <w:bCs/>
          <w:color w:val="000000"/>
          <w:sz w:val="24"/>
          <w:szCs w:val="24"/>
        </w:rPr>
      </w:pP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DESPESA </w:t>
      </w: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sz w:val="24"/>
          <w:szCs w:val="24"/>
        </w:rPr>
        <w:t>33.90.32.00 – Material, Bem ou Serviço para Distribuição Gratuita            R$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10.000,00</w:t>
      </w: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sz w:val="24"/>
          <w:szCs w:val="24"/>
        </w:rPr>
        <w:t>33.90.39.00 – Outros Serviços de Terceiros – Pessoa Jurídica                     R$</w:t>
      </w:r>
      <w:proofErr w:type="gramStart"/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>15.000,00</w:t>
      </w:r>
    </w:p>
    <w:p w:rsidR="00FB01B4" w:rsidRDefault="00FB01B4" w:rsidP="00FB01B4">
      <w:pPr>
        <w:jc w:val="both"/>
        <w:rPr>
          <w:sz w:val="24"/>
          <w:szCs w:val="24"/>
        </w:rPr>
      </w:pPr>
      <w:r>
        <w:rPr>
          <w:sz w:val="24"/>
          <w:szCs w:val="24"/>
        </w:rPr>
        <w:t>44.90.52.00 – Equipamentos e Materiais Permanentes                                 R$</w:t>
      </w:r>
      <w:proofErr w:type="gramStart"/>
      <w:r>
        <w:rPr>
          <w:sz w:val="24"/>
          <w:szCs w:val="24"/>
        </w:rPr>
        <w:t xml:space="preserve">    </w:t>
      </w:r>
      <w:proofErr w:type="gramEnd"/>
      <w:r>
        <w:rPr>
          <w:sz w:val="24"/>
          <w:szCs w:val="24"/>
        </w:rPr>
        <w:t xml:space="preserve">5.000,00 </w:t>
      </w:r>
    </w:p>
    <w:p w:rsidR="00FB01B4" w:rsidRDefault="00FB01B4" w:rsidP="00FB01B4">
      <w:pPr>
        <w:jc w:val="both"/>
        <w:rPr>
          <w:sz w:val="24"/>
          <w:szCs w:val="24"/>
        </w:rPr>
      </w:pPr>
    </w:p>
    <w:p w:rsidR="008F53C8" w:rsidRPr="008A5686" w:rsidRDefault="00FB01B4" w:rsidP="00FB01B4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:rsidR="008F53C8" w:rsidRPr="008A5686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8A5686" w:rsidRDefault="00397EC8" w:rsidP="00F5440B">
      <w:pPr>
        <w:ind w:firstLine="1418"/>
        <w:jc w:val="both"/>
        <w:rPr>
          <w:b/>
          <w:sz w:val="24"/>
          <w:szCs w:val="24"/>
        </w:rPr>
      </w:pPr>
      <w:r w:rsidRPr="008A5686">
        <w:rPr>
          <w:b/>
          <w:sz w:val="24"/>
          <w:szCs w:val="24"/>
        </w:rPr>
        <w:t>GABINETE DO SENHOR PREFEITO MUNICIPAL DE FAXINAL DO S</w:t>
      </w:r>
      <w:r w:rsidRPr="008A5686">
        <w:rPr>
          <w:b/>
          <w:sz w:val="24"/>
          <w:szCs w:val="24"/>
        </w:rPr>
        <w:t>O</w:t>
      </w:r>
      <w:r w:rsidRPr="008A5686">
        <w:rPr>
          <w:b/>
          <w:sz w:val="24"/>
          <w:szCs w:val="24"/>
        </w:rPr>
        <w:t>TURNO, AOS</w:t>
      </w:r>
      <w:r w:rsidR="0032753D" w:rsidRPr="008A5686">
        <w:rPr>
          <w:b/>
          <w:sz w:val="24"/>
          <w:szCs w:val="24"/>
        </w:rPr>
        <w:t xml:space="preserve"> </w:t>
      </w:r>
      <w:r w:rsidR="00FB01B4">
        <w:rPr>
          <w:b/>
          <w:sz w:val="24"/>
          <w:szCs w:val="24"/>
        </w:rPr>
        <w:t>QUINZE</w:t>
      </w:r>
      <w:r w:rsidR="0041110F" w:rsidRPr="008A5686">
        <w:rPr>
          <w:b/>
          <w:sz w:val="24"/>
          <w:szCs w:val="24"/>
        </w:rPr>
        <w:t xml:space="preserve"> </w:t>
      </w:r>
      <w:r w:rsidR="00B55573" w:rsidRPr="008A5686">
        <w:rPr>
          <w:b/>
          <w:sz w:val="24"/>
          <w:szCs w:val="24"/>
        </w:rPr>
        <w:t xml:space="preserve">DIAS DO MÊS DE </w:t>
      </w:r>
      <w:r w:rsidR="00FB01B4">
        <w:rPr>
          <w:b/>
          <w:sz w:val="24"/>
          <w:szCs w:val="24"/>
        </w:rPr>
        <w:t>JUL</w:t>
      </w:r>
      <w:r w:rsidR="0041110F" w:rsidRPr="008A5686">
        <w:rPr>
          <w:b/>
          <w:sz w:val="24"/>
          <w:szCs w:val="24"/>
        </w:rPr>
        <w:t>HO</w:t>
      </w:r>
      <w:r w:rsidR="004E0353" w:rsidRPr="008A5686">
        <w:rPr>
          <w:b/>
          <w:sz w:val="24"/>
          <w:szCs w:val="24"/>
        </w:rPr>
        <w:t xml:space="preserve"> </w:t>
      </w:r>
      <w:r w:rsidRPr="008A5686">
        <w:rPr>
          <w:b/>
          <w:sz w:val="24"/>
          <w:szCs w:val="24"/>
        </w:rPr>
        <w:t xml:space="preserve">DO ANO DE DOIS MIL E </w:t>
      </w:r>
      <w:r w:rsidR="004407E4" w:rsidRPr="008A5686">
        <w:rPr>
          <w:b/>
          <w:sz w:val="24"/>
          <w:szCs w:val="24"/>
        </w:rPr>
        <w:t>VINTE</w:t>
      </w:r>
      <w:r w:rsidRPr="008A5686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FB01B4">
        <w:rPr>
          <w:sz w:val="24"/>
          <w:szCs w:val="24"/>
        </w:rPr>
        <w:t>15</w:t>
      </w:r>
      <w:r w:rsidR="004407E4" w:rsidRPr="006A7205">
        <w:rPr>
          <w:sz w:val="24"/>
          <w:szCs w:val="24"/>
        </w:rPr>
        <w:t>.0</w:t>
      </w:r>
      <w:r w:rsidR="00FB01B4">
        <w:rPr>
          <w:sz w:val="24"/>
          <w:szCs w:val="24"/>
        </w:rPr>
        <w:t>7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2DC8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07B0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A5686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470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BF46AB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127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B01B4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2020-07-15T12:05:00Z</dcterms:created>
  <dcterms:modified xsi:type="dcterms:W3CDTF">2020-07-15T12:06:00Z</dcterms:modified>
</cp:coreProperties>
</file>